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BA" w:rsidRPr="009411BA" w:rsidRDefault="009411BA" w:rsidP="009411BA">
      <w:pPr>
        <w:spacing w:line="480" w:lineRule="auto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1BA">
        <w:rPr>
          <w:rFonts w:ascii="Times New Roman" w:hAnsi="Times New Roman" w:cs="Times New Roman"/>
          <w:b/>
          <w:sz w:val="24"/>
          <w:szCs w:val="24"/>
        </w:rPr>
        <w:t>ANEXOS</w:t>
      </w:r>
    </w:p>
    <w:p w:rsidR="009411BA" w:rsidRPr="00247046" w:rsidRDefault="009411BA" w:rsidP="009411BA">
      <w:pPr>
        <w:pStyle w:val="SemEspaamento"/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046">
        <w:rPr>
          <w:rFonts w:ascii="Times New Roman" w:hAnsi="Times New Roman" w:cs="Times New Roman"/>
          <w:b/>
          <w:sz w:val="24"/>
          <w:szCs w:val="24"/>
        </w:rPr>
        <w:t>Tabela 1:</w:t>
      </w:r>
      <w:r w:rsidRPr="00247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046">
        <w:rPr>
          <w:rFonts w:ascii="Times New Roman" w:hAnsi="Times New Roman" w:cs="Times New Roman"/>
          <w:sz w:val="24"/>
          <w:szCs w:val="24"/>
        </w:rPr>
        <w:t>Estadiamentos</w:t>
      </w:r>
      <w:proofErr w:type="spellEnd"/>
      <w:r w:rsidRPr="00247046">
        <w:rPr>
          <w:rFonts w:ascii="Times New Roman" w:hAnsi="Times New Roman" w:cs="Times New Roman"/>
          <w:sz w:val="24"/>
          <w:szCs w:val="24"/>
        </w:rPr>
        <w:t xml:space="preserve"> clínico e cirúrgico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40"/>
        <w:gridCol w:w="400"/>
        <w:gridCol w:w="2004"/>
      </w:tblGrid>
      <w:tr w:rsidR="009411BA" w:rsidRPr="00247046" w:rsidTr="00D43DD1">
        <w:trPr>
          <w:trHeight w:val="346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6100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060"/>
              <w:gridCol w:w="1440"/>
              <w:gridCol w:w="1600"/>
            </w:tblGrid>
            <w:tr w:rsidR="009411BA" w:rsidRPr="00247046" w:rsidTr="00D43DD1">
              <w:trPr>
                <w:trHeight w:val="255"/>
              </w:trPr>
              <w:tc>
                <w:tcPr>
                  <w:tcW w:w="306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Clínico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Cirúrgico</w:t>
                  </w:r>
                </w:p>
              </w:tc>
            </w:tr>
            <w:tr w:rsidR="009411BA" w:rsidRPr="00247046" w:rsidTr="00D43DD1">
              <w:trPr>
                <w:trHeight w:val="255"/>
              </w:trPr>
              <w:tc>
                <w:tcPr>
                  <w:tcW w:w="306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proofErr w:type="gramEnd"/>
                </w:p>
              </w:tc>
              <w:tc>
                <w:tcPr>
                  <w:tcW w:w="1600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</w:tr>
            <w:tr w:rsidR="009411BA" w:rsidRPr="00247046" w:rsidTr="00D43DD1">
              <w:trPr>
                <w:trHeight w:val="255"/>
              </w:trPr>
              <w:tc>
                <w:tcPr>
                  <w:tcW w:w="3060" w:type="dxa"/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T1a</w:t>
                  </w:r>
                </w:p>
              </w:tc>
              <w:tc>
                <w:tcPr>
                  <w:tcW w:w="1440" w:type="dxa"/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00" w:type="dxa"/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9411BA" w:rsidRPr="00247046" w:rsidTr="00D43DD1">
              <w:trPr>
                <w:trHeight w:val="255"/>
              </w:trPr>
              <w:tc>
                <w:tcPr>
                  <w:tcW w:w="3060" w:type="dxa"/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T1b</w:t>
                  </w:r>
                </w:p>
              </w:tc>
              <w:tc>
                <w:tcPr>
                  <w:tcW w:w="1440" w:type="dxa"/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1600" w:type="dxa"/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</w:p>
              </w:tc>
            </w:tr>
            <w:tr w:rsidR="009411BA" w:rsidRPr="00247046" w:rsidTr="00D43DD1">
              <w:trPr>
                <w:trHeight w:val="255"/>
              </w:trPr>
              <w:tc>
                <w:tcPr>
                  <w:tcW w:w="3060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T2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proofErr w:type="gramEnd"/>
                </w:p>
              </w:tc>
              <w:tc>
                <w:tcPr>
                  <w:tcW w:w="1600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9411BA" w:rsidRPr="00247046" w:rsidRDefault="009411BA" w:rsidP="00D43DD1">
                  <w:pPr>
                    <w:pStyle w:val="SemEspaamento"/>
                    <w:spacing w:line="480" w:lineRule="auto"/>
                    <w:ind w:right="-2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470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proofErr w:type="gramEnd"/>
                </w:p>
              </w:tc>
            </w:tr>
          </w:tbl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1BA" w:rsidRDefault="009411BA" w:rsidP="009411BA">
      <w:pPr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11BA" w:rsidRPr="00247046" w:rsidRDefault="009411BA" w:rsidP="009411BA">
      <w:pPr>
        <w:pStyle w:val="SemEspaamento"/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046">
        <w:rPr>
          <w:rFonts w:ascii="Times New Roman" w:hAnsi="Times New Roman" w:cs="Times New Roman"/>
          <w:b/>
          <w:sz w:val="24"/>
          <w:szCs w:val="24"/>
        </w:rPr>
        <w:t xml:space="preserve">Tabela 2: </w:t>
      </w:r>
      <w:r w:rsidRPr="00247046">
        <w:rPr>
          <w:rFonts w:ascii="Times New Roman" w:hAnsi="Times New Roman" w:cs="Times New Roman"/>
          <w:sz w:val="24"/>
          <w:szCs w:val="24"/>
        </w:rPr>
        <w:t xml:space="preserve">Tipos de </w:t>
      </w:r>
      <w:proofErr w:type="spellStart"/>
      <w:r w:rsidRPr="00247046">
        <w:rPr>
          <w:rFonts w:ascii="Times New Roman" w:hAnsi="Times New Roman" w:cs="Times New Roman"/>
          <w:sz w:val="24"/>
          <w:szCs w:val="24"/>
        </w:rPr>
        <w:t>cordectomias</w:t>
      </w:r>
      <w:proofErr w:type="spellEnd"/>
      <w:r w:rsidRPr="00247046">
        <w:rPr>
          <w:rFonts w:ascii="Times New Roman" w:hAnsi="Times New Roman" w:cs="Times New Roman"/>
          <w:sz w:val="24"/>
          <w:szCs w:val="24"/>
        </w:rPr>
        <w:t xml:space="preserve"> realizadas como tratamento inicial</w:t>
      </w:r>
    </w:p>
    <w:tbl>
      <w:tblPr>
        <w:tblW w:w="5839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4"/>
        <w:gridCol w:w="1795"/>
      </w:tblGrid>
      <w:tr w:rsidR="009411BA" w:rsidRPr="00247046" w:rsidTr="00D43DD1">
        <w:trPr>
          <w:trHeight w:val="245"/>
        </w:trPr>
        <w:tc>
          <w:tcPr>
            <w:tcW w:w="4044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Cordectomia</w:t>
            </w:r>
            <w:proofErr w:type="spellEnd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 tipo I</w:t>
            </w:r>
          </w:p>
        </w:tc>
        <w:tc>
          <w:tcPr>
            <w:tcW w:w="1795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9411BA" w:rsidRPr="00247046" w:rsidTr="00D43DD1">
        <w:trPr>
          <w:trHeight w:val="245"/>
        </w:trPr>
        <w:tc>
          <w:tcPr>
            <w:tcW w:w="4044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Cordectomia</w:t>
            </w:r>
            <w:proofErr w:type="spellEnd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 tipo II</w:t>
            </w:r>
          </w:p>
        </w:tc>
        <w:tc>
          <w:tcPr>
            <w:tcW w:w="1795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9411BA" w:rsidRPr="00247046" w:rsidTr="00D43DD1">
        <w:trPr>
          <w:trHeight w:val="245"/>
        </w:trPr>
        <w:tc>
          <w:tcPr>
            <w:tcW w:w="4044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Cordectomia</w:t>
            </w:r>
            <w:proofErr w:type="spellEnd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 tipo III</w:t>
            </w:r>
          </w:p>
        </w:tc>
        <w:tc>
          <w:tcPr>
            <w:tcW w:w="1795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11BA" w:rsidRPr="00247046" w:rsidTr="00D43DD1">
        <w:trPr>
          <w:trHeight w:val="245"/>
        </w:trPr>
        <w:tc>
          <w:tcPr>
            <w:tcW w:w="4044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Cordectomia</w:t>
            </w:r>
            <w:proofErr w:type="spellEnd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 tipo IV</w:t>
            </w:r>
          </w:p>
        </w:tc>
        <w:tc>
          <w:tcPr>
            <w:tcW w:w="1795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9411BA" w:rsidRPr="00247046" w:rsidTr="00D43DD1">
        <w:trPr>
          <w:trHeight w:val="245"/>
        </w:trPr>
        <w:tc>
          <w:tcPr>
            <w:tcW w:w="4044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Cordectomia</w:t>
            </w:r>
            <w:proofErr w:type="spellEnd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não-especificada</w:t>
            </w:r>
            <w:proofErr w:type="gramEnd"/>
          </w:p>
        </w:tc>
        <w:tc>
          <w:tcPr>
            <w:tcW w:w="1795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9411BA" w:rsidRPr="00247046" w:rsidTr="00D43DD1">
        <w:trPr>
          <w:trHeight w:val="245"/>
        </w:trPr>
        <w:tc>
          <w:tcPr>
            <w:tcW w:w="4044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795" w:type="dxa"/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9411BA" w:rsidRPr="00247046" w:rsidRDefault="009411BA" w:rsidP="009411BA">
      <w:pPr>
        <w:pStyle w:val="SemEspaamento"/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9"/>
        <w:gridCol w:w="1745"/>
        <w:gridCol w:w="2041"/>
      </w:tblGrid>
      <w:tr w:rsidR="009411BA" w:rsidRPr="00247046" w:rsidTr="00D43DD1">
        <w:trPr>
          <w:trHeight w:val="262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411BA" w:rsidRPr="00CB0FAC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Tabela 3: </w:t>
            </w:r>
            <w:r w:rsidRPr="00FF5B3A">
              <w:rPr>
                <w:rFonts w:ascii="Times New Roman" w:hAnsi="Times New Roman" w:cs="Times New Roman"/>
                <w:sz w:val="24"/>
                <w:szCs w:val="24"/>
              </w:rPr>
              <w:t>Tipos histológicos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1BA" w:rsidRPr="00247046" w:rsidTr="00D43DD1">
        <w:trPr>
          <w:trHeight w:val="262"/>
        </w:trPr>
        <w:tc>
          <w:tcPr>
            <w:tcW w:w="46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Ca in situ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7,14%</w:t>
            </w:r>
          </w:p>
        </w:tc>
      </w:tr>
      <w:tr w:rsidR="009411BA" w:rsidRPr="00247046" w:rsidTr="00D43DD1">
        <w:trPr>
          <w:trHeight w:val="262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CEC bem diferenciado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17,86%</w:t>
            </w:r>
          </w:p>
        </w:tc>
      </w:tr>
      <w:tr w:rsidR="009411BA" w:rsidRPr="00247046" w:rsidTr="00D43DD1">
        <w:trPr>
          <w:trHeight w:val="262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CEC </w:t>
            </w:r>
            <w:proofErr w:type="spell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moderamente</w:t>
            </w:r>
            <w:proofErr w:type="spellEnd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 diferenciado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57,14%</w:t>
            </w:r>
          </w:p>
        </w:tc>
      </w:tr>
      <w:tr w:rsidR="009411BA" w:rsidRPr="00247046" w:rsidTr="00D43DD1">
        <w:trPr>
          <w:trHeight w:val="262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CEC levemente diferenciado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3,57%</w:t>
            </w:r>
          </w:p>
        </w:tc>
      </w:tr>
      <w:tr w:rsidR="009411BA" w:rsidRPr="00247046" w:rsidTr="00D43DD1">
        <w:trPr>
          <w:trHeight w:val="262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CEC de diferenciação indeterminada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3,57%</w:t>
            </w:r>
          </w:p>
        </w:tc>
      </w:tr>
      <w:tr w:rsidR="009411BA" w:rsidRPr="00247046" w:rsidTr="00D43DD1">
        <w:trPr>
          <w:trHeight w:val="262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CEC </w:t>
            </w:r>
            <w:proofErr w:type="spell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microinvasor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10,71%</w:t>
            </w:r>
          </w:p>
        </w:tc>
      </w:tr>
      <w:tr w:rsidR="009411BA" w:rsidRPr="00247046" w:rsidTr="00D43DD1">
        <w:trPr>
          <w:trHeight w:val="262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411BA" w:rsidRPr="00247046" w:rsidRDefault="009411BA" w:rsidP="00D43DD1">
            <w:pPr>
              <w:pStyle w:val="SemEspaamento"/>
              <w:spacing w:line="48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411BA" w:rsidRPr="00247046" w:rsidRDefault="009411BA" w:rsidP="009411BA">
      <w:pPr>
        <w:pStyle w:val="SemEspaamento"/>
        <w:spacing w:line="480" w:lineRule="auto"/>
        <w:ind w:right="-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11BA" w:rsidRPr="00247046" w:rsidRDefault="009411BA" w:rsidP="009411BA">
      <w:pPr>
        <w:pStyle w:val="SemEspaamento"/>
        <w:spacing w:line="480" w:lineRule="auto"/>
        <w:ind w:right="-2"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7046">
        <w:rPr>
          <w:rFonts w:ascii="Times New Roman" w:hAnsi="Times New Roman" w:cs="Times New Roman"/>
          <w:b/>
          <w:sz w:val="24"/>
          <w:szCs w:val="24"/>
        </w:rPr>
        <w:lastRenderedPageBreak/>
        <w:t>Tabela 4:</w:t>
      </w:r>
      <w:r w:rsidRPr="00247046">
        <w:rPr>
          <w:rFonts w:ascii="Times New Roman" w:hAnsi="Times New Roman" w:cs="Times New Roman"/>
          <w:sz w:val="24"/>
          <w:szCs w:val="24"/>
        </w:rPr>
        <w:t xml:space="preserve"> Análise dos casos de recidiva</w:t>
      </w:r>
    </w:p>
    <w:tbl>
      <w:tblPr>
        <w:tblW w:w="877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552"/>
        <w:gridCol w:w="1378"/>
        <w:gridCol w:w="1552"/>
        <w:gridCol w:w="990"/>
        <w:gridCol w:w="1538"/>
        <w:gridCol w:w="1285"/>
      </w:tblGrid>
      <w:tr w:rsidR="009411BA" w:rsidRPr="00247046" w:rsidTr="00D43DD1">
        <w:trPr>
          <w:trHeight w:val="84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Estadiamento</w:t>
            </w:r>
            <w:proofErr w:type="spellEnd"/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Inicial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Tratamento inicial 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Estadiamento</w:t>
            </w:r>
            <w:proofErr w:type="spellEnd"/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 recidiva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SLD inicial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Tratamento da Recidiva</w:t>
            </w:r>
          </w:p>
        </w:tc>
        <w:tc>
          <w:tcPr>
            <w:tcW w:w="1244" w:type="dxa"/>
            <w:shd w:val="clear" w:color="auto" w:fill="auto"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SLD após tratamento da recidiva</w:t>
            </w:r>
          </w:p>
        </w:tc>
      </w:tr>
      <w:tr w:rsidR="009411BA" w:rsidRPr="00247046" w:rsidTr="00D43DD1">
        <w:trPr>
          <w:trHeight w:val="543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Caso 1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T1a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Cordectomia</w:t>
            </w:r>
            <w:proofErr w:type="spellEnd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tipo III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meses 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Laringectomia</w:t>
            </w:r>
            <w:proofErr w:type="spellEnd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Frontolateral</w:t>
            </w:r>
            <w:proofErr w:type="spellEnd"/>
          </w:p>
        </w:tc>
        <w:tc>
          <w:tcPr>
            <w:tcW w:w="1244" w:type="dxa"/>
            <w:shd w:val="clear" w:color="auto" w:fill="auto"/>
            <w:noWrap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60 meses</w:t>
            </w:r>
          </w:p>
        </w:tc>
      </w:tr>
      <w:tr w:rsidR="009411BA" w:rsidRPr="00247046" w:rsidTr="00D43DD1">
        <w:trPr>
          <w:trHeight w:val="52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Caso 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T1a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Cordectomia</w:t>
            </w:r>
            <w:proofErr w:type="spellEnd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tipo III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T1b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meses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Cordectomias</w:t>
            </w:r>
            <w:proofErr w:type="spellEnd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bilateral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meses</w:t>
            </w:r>
          </w:p>
        </w:tc>
      </w:tr>
      <w:tr w:rsidR="009411BA" w:rsidRPr="00247046" w:rsidTr="00D43DD1">
        <w:trPr>
          <w:trHeight w:val="608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Caso 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T2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Cordectomia</w:t>
            </w:r>
            <w:proofErr w:type="spellEnd"/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tipo III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meses </w:t>
            </w:r>
          </w:p>
        </w:tc>
        <w:tc>
          <w:tcPr>
            <w:tcW w:w="1489" w:type="dxa"/>
            <w:shd w:val="clear" w:color="auto" w:fill="auto"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Radioterapia + Quimioterapia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9411BA" w:rsidRPr="00247046" w:rsidRDefault="009411BA" w:rsidP="00D43DD1">
            <w:pPr>
              <w:spacing w:after="0" w:line="480" w:lineRule="auto"/>
              <w:ind w:right="-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meses</w:t>
            </w:r>
          </w:p>
        </w:tc>
      </w:tr>
    </w:tbl>
    <w:p w:rsidR="009411BA" w:rsidRPr="00247046" w:rsidRDefault="009411BA" w:rsidP="009411BA">
      <w:pPr>
        <w:pStyle w:val="SemEspaamento"/>
        <w:tabs>
          <w:tab w:val="left" w:pos="1014"/>
        </w:tabs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046">
        <w:rPr>
          <w:rFonts w:ascii="Times New Roman" w:hAnsi="Times New Roman" w:cs="Times New Roman"/>
          <w:sz w:val="24"/>
          <w:szCs w:val="24"/>
        </w:rPr>
        <w:tab/>
      </w:r>
    </w:p>
    <w:p w:rsidR="009411BA" w:rsidRPr="00247046" w:rsidRDefault="009411BA" w:rsidP="009411BA">
      <w:pPr>
        <w:spacing w:line="48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B6E6E" w:rsidRDefault="00FB6E6E">
      <w:bookmarkStart w:id="0" w:name="_GoBack"/>
      <w:bookmarkEnd w:id="0"/>
    </w:p>
    <w:sectPr w:rsidR="00FB6E6E" w:rsidSect="002C0DF3">
      <w:headerReference w:type="default" r:id="rId5"/>
      <w:footerReference w:type="default" r:id="rId6"/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EF" w:rsidRDefault="009411BA">
    <w:pPr>
      <w:pStyle w:val="Rodap"/>
      <w:jc w:val="right"/>
    </w:pPr>
  </w:p>
  <w:p w:rsidR="002E73EF" w:rsidRDefault="009411B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813316"/>
      <w:docPartObj>
        <w:docPartGallery w:val="Page Numbers (Top of Page)"/>
        <w:docPartUnique/>
      </w:docPartObj>
    </w:sdtPr>
    <w:sdtEndPr/>
    <w:sdtContent>
      <w:p w:rsidR="00CB5871" w:rsidRDefault="009411B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5871" w:rsidRDefault="009411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BA"/>
    <w:rsid w:val="009411BA"/>
    <w:rsid w:val="00B53503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11BA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1B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1B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11BA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1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1B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1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1B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1</cp:revision>
  <dcterms:created xsi:type="dcterms:W3CDTF">2017-09-26T04:18:00Z</dcterms:created>
  <dcterms:modified xsi:type="dcterms:W3CDTF">2017-09-26T04:19:00Z</dcterms:modified>
</cp:coreProperties>
</file>