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9DE" w:rsidRPr="007229D9" w:rsidRDefault="00A839DE" w:rsidP="00A839DE">
      <w:pPr>
        <w:spacing w:afterLines="120" w:line="240" w:lineRule="auto"/>
        <w:jc w:val="center"/>
        <w:rPr>
          <w:rFonts w:ascii="Times New Roman" w:hAnsi="Times New Roman" w:cs="Times New Roman"/>
          <w:b/>
          <w:bCs/>
          <w:iCs/>
          <w:sz w:val="30"/>
          <w:szCs w:val="30"/>
        </w:rPr>
      </w:pPr>
      <w:r w:rsidRPr="007229D9">
        <w:rPr>
          <w:rFonts w:ascii="Times New Roman" w:hAnsi="Times New Roman" w:cs="Times New Roman"/>
          <w:b/>
          <w:bCs/>
          <w:iCs/>
          <w:sz w:val="30"/>
          <w:szCs w:val="30"/>
        </w:rPr>
        <w:t xml:space="preserve">SUSTENTABILIDADE - UMA INVESTIGAÇÃO DA ATITUDE E DO COMPORTAMENTO DE </w:t>
      </w:r>
      <w:r>
        <w:rPr>
          <w:rFonts w:ascii="Times New Roman" w:hAnsi="Times New Roman" w:cs="Times New Roman"/>
          <w:b/>
          <w:bCs/>
          <w:iCs/>
          <w:sz w:val="30"/>
          <w:szCs w:val="30"/>
        </w:rPr>
        <w:t>ESTUDANTES DE ADMINISTRAÇÃO</w:t>
      </w:r>
    </w:p>
    <w:p w:rsidR="00A839DE" w:rsidRDefault="00A839DE" w:rsidP="00A839DE">
      <w:pPr>
        <w:spacing w:afterLines="120" w:line="240" w:lineRule="auto"/>
        <w:jc w:val="center"/>
        <w:rPr>
          <w:rFonts w:ascii="Times New Roman" w:hAnsi="Times New Roman" w:cs="Times New Roman"/>
          <w:b/>
          <w:bCs/>
          <w:iCs/>
          <w:sz w:val="30"/>
          <w:szCs w:val="30"/>
          <w:lang w:val="en-US"/>
        </w:rPr>
      </w:pPr>
      <w:r>
        <w:rPr>
          <w:rFonts w:ascii="Times New Roman" w:hAnsi="Times New Roman" w:cs="Times New Roman"/>
          <w:b/>
          <w:bCs/>
          <w:iCs/>
          <w:sz w:val="30"/>
          <w:szCs w:val="30"/>
          <w:lang w:val="en-US"/>
        </w:rPr>
        <w:t>SUSTAINABILITY: AN INVESTIGATION OF THE ATTITUDE AND BEHAVIOR OF MANAGEMENT STUDENTS</w:t>
      </w:r>
    </w:p>
    <w:p w:rsidR="00A839DE" w:rsidRPr="006F2128" w:rsidRDefault="00A839DE" w:rsidP="00A839DE">
      <w:pPr>
        <w:spacing w:after="0" w:line="240" w:lineRule="auto"/>
        <w:jc w:val="center"/>
        <w:rPr>
          <w:rFonts w:ascii="Times New Roman" w:hAnsi="Times New Roman" w:cs="Times New Roman"/>
          <w:b/>
          <w:bCs/>
          <w:sz w:val="30"/>
          <w:szCs w:val="30"/>
        </w:rPr>
      </w:pPr>
      <w:r w:rsidRPr="00622A8C">
        <w:rPr>
          <w:rFonts w:ascii="Times New Roman" w:hAnsi="Times New Roman" w:cs="Times New Roman"/>
          <w:b/>
          <w:bCs/>
          <w:iCs/>
          <w:sz w:val="30"/>
          <w:szCs w:val="30"/>
        </w:rPr>
        <w:t>SOSTENIBILIDAD: UNA INVESTIGACIÓN DE LA ACTITUD Y EL COMPORTAMIENTO DE LOS ESTUDIANTES DE ADMINISTRACIÓN</w:t>
      </w:r>
    </w:p>
    <w:p w:rsidR="00A839DE" w:rsidRPr="006F2128" w:rsidRDefault="00A839DE" w:rsidP="00A839DE">
      <w:pPr>
        <w:pBdr>
          <w:bottom w:val="single" w:sz="4" w:space="1" w:color="auto"/>
        </w:pBdr>
        <w:autoSpaceDE w:val="0"/>
        <w:autoSpaceDN w:val="0"/>
        <w:adjustRightInd w:val="0"/>
        <w:spacing w:after="0" w:line="240" w:lineRule="auto"/>
        <w:ind w:firstLine="709"/>
        <w:jc w:val="both"/>
        <w:rPr>
          <w:rFonts w:ascii="Times New Roman" w:eastAsia="Calibri" w:hAnsi="Times New Roman" w:cs="Times New Roman"/>
          <w:b/>
          <w:sz w:val="24"/>
          <w:szCs w:val="24"/>
          <w:shd w:val="clear" w:color="auto" w:fill="FFFFFF"/>
          <w:lang w:val="es-ES"/>
        </w:rPr>
      </w:pPr>
    </w:p>
    <w:p w:rsidR="00A839DE" w:rsidRPr="006F2128" w:rsidRDefault="00A839DE" w:rsidP="00A839DE">
      <w:pPr>
        <w:autoSpaceDE w:val="0"/>
        <w:autoSpaceDN w:val="0"/>
        <w:adjustRightInd w:val="0"/>
        <w:spacing w:after="0" w:line="240" w:lineRule="auto"/>
        <w:ind w:firstLine="709"/>
        <w:jc w:val="both"/>
        <w:rPr>
          <w:rFonts w:ascii="Times New Roman" w:eastAsia="Calibri" w:hAnsi="Times New Roman" w:cs="Times New Roman"/>
          <w:b/>
          <w:sz w:val="24"/>
          <w:szCs w:val="24"/>
          <w:shd w:val="clear" w:color="auto" w:fill="FFFFFF"/>
          <w:lang w:val="es-ES"/>
        </w:rPr>
      </w:pPr>
    </w:p>
    <w:tbl>
      <w:tblPr>
        <w:tblStyle w:val="Tabelacomgrade1"/>
        <w:tblW w:w="5000" w:type="pct"/>
        <w:tblBorders>
          <w:top w:val="dotted" w:sz="4" w:space="0" w:color="E7E6E6" w:themeColor="background2"/>
          <w:left w:val="dotted" w:sz="4" w:space="0" w:color="E7E6E6" w:themeColor="background2"/>
          <w:bottom w:val="dotted" w:sz="4" w:space="0" w:color="E7E6E6" w:themeColor="background2"/>
          <w:right w:val="dotted" w:sz="4" w:space="0" w:color="E7E6E6" w:themeColor="background2"/>
          <w:insideH w:val="none" w:sz="0" w:space="0" w:color="auto"/>
        </w:tblBorders>
        <w:tblLook w:val="04A0"/>
      </w:tblPr>
      <w:tblGrid>
        <w:gridCol w:w="4060"/>
        <w:gridCol w:w="4869"/>
        <w:gridCol w:w="255"/>
      </w:tblGrid>
      <w:tr w:rsidR="00A839DE" w:rsidRPr="008A6EE2" w:rsidTr="00647E1D">
        <w:tc>
          <w:tcPr>
            <w:tcW w:w="2210" w:type="pct"/>
            <w:tcMar>
              <w:left w:w="0" w:type="dxa"/>
              <w:right w:w="0" w:type="dxa"/>
            </w:tcMar>
          </w:tcPr>
          <w:p w:rsidR="00A839DE" w:rsidRPr="008A6EE2" w:rsidRDefault="00A839DE" w:rsidP="00647E1D">
            <w:pPr>
              <w:jc w:val="both"/>
              <w:rPr>
                <w:rFonts w:ascii="Times New Roman" w:hAnsi="Times New Roman"/>
                <w:color w:val="BFBFBF" w:themeColor="background1" w:themeShade="BF"/>
                <w:sz w:val="20"/>
                <w:szCs w:val="20"/>
              </w:rPr>
            </w:pPr>
            <w:r w:rsidRPr="008A6EE2">
              <w:rPr>
                <w:rFonts w:ascii="Times New Roman" w:hAnsi="Times New Roman"/>
                <w:color w:val="BFBFBF" w:themeColor="background1" w:themeShade="BF"/>
                <w:sz w:val="20"/>
                <w:szCs w:val="20"/>
              </w:rPr>
              <w:t>{A SER PREENCHIDO POR EDITORES}</w:t>
            </w:r>
          </w:p>
        </w:tc>
        <w:tc>
          <w:tcPr>
            <w:tcW w:w="2651" w:type="pct"/>
            <w:tcMar>
              <w:left w:w="0" w:type="dxa"/>
              <w:right w:w="0" w:type="dxa"/>
            </w:tcMar>
          </w:tcPr>
          <w:p w:rsidR="00A839DE" w:rsidRPr="008A6EE2" w:rsidRDefault="00A839DE" w:rsidP="00647E1D">
            <w:pPr>
              <w:autoSpaceDE w:val="0"/>
              <w:autoSpaceDN w:val="0"/>
              <w:adjustRightInd w:val="0"/>
              <w:ind w:firstLine="709"/>
              <w:jc w:val="right"/>
              <w:rPr>
                <w:rFonts w:ascii="Times New Roman" w:hAnsi="Times New Roman"/>
                <w:b/>
                <w:color w:val="BFBFBF" w:themeColor="background1" w:themeShade="BF"/>
                <w:sz w:val="20"/>
                <w:szCs w:val="20"/>
                <w:shd w:val="clear" w:color="auto" w:fill="FFFFFF"/>
              </w:rPr>
            </w:pPr>
            <w:r w:rsidRPr="008A6EE2">
              <w:rPr>
                <w:rFonts w:ascii="Times New Roman" w:hAnsi="Times New Roman"/>
                <w:color w:val="BFBFBF" w:themeColor="background1" w:themeShade="BF"/>
                <w:sz w:val="20"/>
                <w:szCs w:val="20"/>
              </w:rPr>
              <w:t>{A SER PREENCHIDO POR EDITORES}</w:t>
            </w:r>
          </w:p>
        </w:tc>
        <w:tc>
          <w:tcPr>
            <w:tcW w:w="139" w:type="pct"/>
          </w:tcPr>
          <w:p w:rsidR="00A839DE" w:rsidRPr="008A6EE2" w:rsidRDefault="00A839DE" w:rsidP="00647E1D">
            <w:pPr>
              <w:autoSpaceDE w:val="0"/>
              <w:autoSpaceDN w:val="0"/>
              <w:adjustRightInd w:val="0"/>
              <w:ind w:firstLine="709"/>
              <w:jc w:val="right"/>
              <w:rPr>
                <w:rFonts w:ascii="Times New Roman" w:hAnsi="Times New Roman"/>
                <w:b/>
                <w:color w:val="BFBFBF" w:themeColor="background1" w:themeShade="BF"/>
                <w:sz w:val="20"/>
                <w:szCs w:val="20"/>
                <w:shd w:val="clear" w:color="auto" w:fill="FFFFFF"/>
              </w:rPr>
            </w:pPr>
          </w:p>
        </w:tc>
      </w:tr>
    </w:tbl>
    <w:p w:rsidR="00A839DE" w:rsidRPr="006F2128" w:rsidRDefault="00A839DE" w:rsidP="00A839DE">
      <w:pPr>
        <w:tabs>
          <w:tab w:val="left" w:pos="3686"/>
        </w:tabs>
        <w:suppressAutoHyphens/>
        <w:spacing w:after="0" w:line="240" w:lineRule="auto"/>
        <w:jc w:val="both"/>
        <w:rPr>
          <w:rFonts w:ascii="Times New Roman" w:eastAsia="Times New Roman" w:hAnsi="Times New Roman" w:cs="Times New Roman"/>
          <w:b/>
          <w:sz w:val="20"/>
          <w:szCs w:val="20"/>
          <w:lang w:eastAsia="ar-SA"/>
        </w:rPr>
      </w:pPr>
    </w:p>
    <w:p w:rsidR="00A839DE" w:rsidRPr="006F2128" w:rsidRDefault="00A839DE" w:rsidP="00A839DE">
      <w:pPr>
        <w:autoSpaceDE w:val="0"/>
        <w:autoSpaceDN w:val="0"/>
        <w:adjustRightInd w:val="0"/>
        <w:spacing w:after="0" w:line="240" w:lineRule="auto"/>
        <w:contextualSpacing/>
        <w:jc w:val="both"/>
        <w:rPr>
          <w:rFonts w:ascii="Times New Roman" w:hAnsi="Times New Roman" w:cs="Times New Roman"/>
          <w:b/>
          <w:sz w:val="20"/>
          <w:szCs w:val="20"/>
        </w:rPr>
      </w:pPr>
      <w:r w:rsidRPr="006F2128">
        <w:rPr>
          <w:rFonts w:ascii="Times New Roman" w:hAnsi="Times New Roman" w:cs="Times New Roman"/>
          <w:b/>
          <w:sz w:val="20"/>
          <w:szCs w:val="20"/>
        </w:rPr>
        <w:t>RESUMO</w:t>
      </w:r>
    </w:p>
    <w:p w:rsidR="00A839DE" w:rsidRPr="00634FF9" w:rsidRDefault="00A839DE" w:rsidP="00A839DE">
      <w:pPr>
        <w:spacing w:after="0" w:line="240" w:lineRule="auto"/>
        <w:rPr>
          <w:rFonts w:ascii="Times New Roman" w:hAnsi="Times New Roman" w:cs="Times New Roman"/>
          <w:b/>
          <w:sz w:val="20"/>
          <w:szCs w:val="20"/>
        </w:rPr>
      </w:pPr>
      <w:bookmarkStart w:id="0" w:name="_Hlk511363616"/>
      <w:bookmarkStart w:id="1" w:name="_Hlk511273552"/>
      <w:r w:rsidRPr="005B411D">
        <w:rPr>
          <w:rFonts w:ascii="Times New Roman" w:hAnsi="Times New Roman" w:cs="Times New Roman"/>
          <w:sz w:val="20"/>
          <w:szCs w:val="20"/>
        </w:rPr>
        <w:t>A preocupação com o meio ambiente é tema recorrente no cenário mundial, levando a sustentabilidade do planeta ao foco de discussões entre governos, organizações e sociedade. E, para atender as novas demandas do mercado, os gestores organizacionais estão sendo desafiados a adotar estratégias corporativas sustentáveis que estimulem o crescimento financeiro das empresas, ao mesmo tempo em que assumem a responsabilidade socioambiental que lhes cabe. Pensando nos futuros gestores, o presente trabalho tem o objetivo de analisar a atitude e o comportamento ambientais de estudantes do curso de Bacharelado em Administração. Classificada como quantitativa descritiva, a presente pesquisa, realizada com 269 alunos do curso de Administração da Universidade Federal do Ceará – UFC</w:t>
      </w:r>
      <w:proofErr w:type="gramStart"/>
      <w:r w:rsidRPr="005B411D">
        <w:rPr>
          <w:rFonts w:ascii="Times New Roman" w:hAnsi="Times New Roman" w:cs="Times New Roman"/>
          <w:sz w:val="20"/>
          <w:szCs w:val="20"/>
        </w:rPr>
        <w:t>, sugere</w:t>
      </w:r>
      <w:proofErr w:type="gramEnd"/>
      <w:r w:rsidRPr="005B411D">
        <w:rPr>
          <w:rFonts w:ascii="Times New Roman" w:hAnsi="Times New Roman" w:cs="Times New Roman"/>
          <w:sz w:val="20"/>
          <w:szCs w:val="20"/>
        </w:rPr>
        <w:t xml:space="preserve"> que os estudantes possuem atitudes propensas à sustentabilidade, porém os comportamentos não são favoráveis, sendo classificados como menos conscientes quanto à importância das suas ações para a preservação do meio ambiente.</w:t>
      </w:r>
    </w:p>
    <w:p w:rsidR="00A839DE" w:rsidRPr="008E557F" w:rsidRDefault="00A839DE" w:rsidP="00A839DE">
      <w:pPr>
        <w:spacing w:after="0" w:line="240" w:lineRule="auto"/>
        <w:rPr>
          <w:rFonts w:ascii="Times New Roman" w:hAnsi="Times New Roman" w:cs="Times New Roman"/>
          <w:sz w:val="20"/>
          <w:szCs w:val="20"/>
        </w:rPr>
      </w:pPr>
      <w:r w:rsidRPr="005B411D">
        <w:rPr>
          <w:rFonts w:ascii="Times New Roman" w:hAnsi="Times New Roman" w:cs="Times New Roman"/>
          <w:i/>
          <w:sz w:val="20"/>
          <w:szCs w:val="20"/>
        </w:rPr>
        <w:t>Palavras-chave</w:t>
      </w:r>
      <w:r w:rsidRPr="005B411D">
        <w:rPr>
          <w:rFonts w:ascii="Times New Roman" w:hAnsi="Times New Roman" w:cs="Times New Roman"/>
          <w:sz w:val="20"/>
          <w:szCs w:val="20"/>
        </w:rPr>
        <w:t>: Estudantes de Administração, Atitude, Comportamento, Sustentabilidade.</w:t>
      </w:r>
    </w:p>
    <w:bookmarkEnd w:id="0"/>
    <w:p w:rsidR="00A839DE" w:rsidRPr="008E557F" w:rsidRDefault="00A839DE" w:rsidP="00A839DE">
      <w:pPr>
        <w:autoSpaceDE w:val="0"/>
        <w:autoSpaceDN w:val="0"/>
        <w:adjustRightInd w:val="0"/>
        <w:spacing w:after="0" w:line="240" w:lineRule="auto"/>
        <w:contextualSpacing/>
        <w:jc w:val="both"/>
        <w:rPr>
          <w:rFonts w:ascii="Times New Roman" w:hAnsi="Times New Roman" w:cs="Times New Roman"/>
          <w:sz w:val="20"/>
          <w:szCs w:val="20"/>
        </w:rPr>
      </w:pPr>
    </w:p>
    <w:bookmarkEnd w:id="1"/>
    <w:p w:rsidR="00A839DE" w:rsidRPr="006F2128" w:rsidRDefault="00A839DE" w:rsidP="00A839DE">
      <w:pPr>
        <w:shd w:val="clear" w:color="auto" w:fill="FFFFFF"/>
        <w:spacing w:after="0" w:line="240" w:lineRule="auto"/>
        <w:jc w:val="both"/>
        <w:rPr>
          <w:rFonts w:ascii="Times New Roman" w:hAnsi="Times New Roman" w:cs="Times New Roman"/>
          <w:b/>
          <w:sz w:val="20"/>
          <w:szCs w:val="20"/>
          <w:lang w:val="en-US"/>
        </w:rPr>
      </w:pPr>
      <w:r w:rsidRPr="006F2128">
        <w:rPr>
          <w:rFonts w:ascii="Times New Roman" w:hAnsi="Times New Roman" w:cs="Times New Roman"/>
          <w:b/>
          <w:sz w:val="20"/>
          <w:szCs w:val="20"/>
          <w:lang w:val="en-US"/>
        </w:rPr>
        <w:t>ABSTRACT</w:t>
      </w:r>
    </w:p>
    <w:p w:rsidR="00A839DE" w:rsidRPr="005B411D" w:rsidRDefault="00A839DE" w:rsidP="00A839DE">
      <w:pPr>
        <w:spacing w:after="0" w:line="240" w:lineRule="auto"/>
        <w:jc w:val="both"/>
        <w:rPr>
          <w:rFonts w:ascii="Times New Roman" w:hAnsi="Times New Roman" w:cs="Times New Roman"/>
          <w:sz w:val="20"/>
          <w:szCs w:val="20"/>
          <w:lang w:val="en-US"/>
        </w:rPr>
      </w:pPr>
      <w:bookmarkStart w:id="2" w:name="OLE_LINK5"/>
      <w:bookmarkStart w:id="3" w:name="OLE_LINK6"/>
      <w:r w:rsidRPr="005B411D">
        <w:rPr>
          <w:rFonts w:ascii="Times New Roman" w:hAnsi="Times New Roman" w:cs="Times New Roman"/>
          <w:sz w:val="20"/>
          <w:szCs w:val="20"/>
          <w:lang w:val="en-US"/>
        </w:rPr>
        <w:t>The concern for the environment is recurring issue on the world stage</w:t>
      </w:r>
      <w:bookmarkEnd w:id="2"/>
      <w:bookmarkEnd w:id="3"/>
      <w:r w:rsidRPr="005B411D">
        <w:rPr>
          <w:rFonts w:ascii="Times New Roman" w:hAnsi="Times New Roman" w:cs="Times New Roman"/>
          <w:sz w:val="20"/>
          <w:szCs w:val="20"/>
          <w:lang w:val="en-US"/>
        </w:rPr>
        <w:t>, putting the sustainability of the planet as the focus of discussions among nations, organizations and society. In order to meet the new demands of the market, organizational managers are being challenged to develop corporate strategies that stimulate the financial growth of companies, while assuming social and environmental responsibility that falls to them. Thinking about the future managers, the present work has the objective of analyzing the environmental attitude and behavior of the students of Administration course. Classified as quantitative descriptive, the present survey with 269 Brazilian students of the Administration course of the Federal University of Ceará - UFC, suggests that the students have attitudes prone to sustainability, but the behaviors are not favorable, being classified as less conscious about the importance of their actions for the preservation of the environment.</w:t>
      </w:r>
    </w:p>
    <w:p w:rsidR="00A839DE" w:rsidRPr="006F2128" w:rsidRDefault="00A839DE" w:rsidP="00A839DE">
      <w:pPr>
        <w:autoSpaceDE w:val="0"/>
        <w:autoSpaceDN w:val="0"/>
        <w:adjustRightInd w:val="0"/>
        <w:spacing w:after="0" w:line="240" w:lineRule="auto"/>
        <w:contextualSpacing/>
        <w:rPr>
          <w:rFonts w:ascii="Times New Roman" w:hAnsi="Times New Roman" w:cs="Times New Roman"/>
          <w:sz w:val="20"/>
          <w:szCs w:val="20"/>
          <w:lang w:val="es-ES"/>
        </w:rPr>
      </w:pPr>
      <w:r w:rsidRPr="005B411D">
        <w:rPr>
          <w:rFonts w:ascii="Times New Roman" w:hAnsi="Times New Roman" w:cs="Times New Roman"/>
          <w:i/>
          <w:sz w:val="20"/>
          <w:szCs w:val="20"/>
          <w:lang w:val="en-US"/>
        </w:rPr>
        <w:t>Key-words</w:t>
      </w:r>
      <w:r w:rsidRPr="005B411D">
        <w:rPr>
          <w:rFonts w:ascii="Times New Roman" w:hAnsi="Times New Roman" w:cs="Times New Roman"/>
          <w:sz w:val="20"/>
          <w:szCs w:val="20"/>
          <w:lang w:val="en-US"/>
        </w:rPr>
        <w:t xml:space="preserve">: </w:t>
      </w:r>
      <w:r w:rsidRPr="005B411D">
        <w:rPr>
          <w:rFonts w:ascii="Times New Roman" w:hAnsi="Times New Roman" w:cs="Times New Roman"/>
          <w:bCs/>
          <w:iCs/>
          <w:sz w:val="20"/>
          <w:szCs w:val="20"/>
          <w:lang w:val="en-US"/>
        </w:rPr>
        <w:t>Management Students, Attitude, Behavior</w:t>
      </w:r>
      <w:r w:rsidRPr="005B411D">
        <w:rPr>
          <w:rFonts w:ascii="Times New Roman" w:hAnsi="Times New Roman" w:cs="Times New Roman"/>
          <w:sz w:val="20"/>
          <w:szCs w:val="20"/>
          <w:lang w:val="en-US"/>
        </w:rPr>
        <w:t xml:space="preserve">, </w:t>
      </w:r>
      <w:r w:rsidRPr="005B411D">
        <w:rPr>
          <w:rFonts w:ascii="Times New Roman" w:hAnsi="Times New Roman" w:cs="Times New Roman"/>
          <w:bCs/>
          <w:iCs/>
          <w:sz w:val="20"/>
          <w:szCs w:val="20"/>
          <w:lang w:val="en-US"/>
        </w:rPr>
        <w:t>Sustainability</w:t>
      </w:r>
      <w:r w:rsidRPr="005B411D">
        <w:rPr>
          <w:rFonts w:ascii="Times New Roman" w:hAnsi="Times New Roman" w:cs="Times New Roman"/>
          <w:sz w:val="20"/>
          <w:szCs w:val="20"/>
          <w:lang w:val="en-US"/>
        </w:rPr>
        <w:t>.</w:t>
      </w:r>
    </w:p>
    <w:p w:rsidR="00A839DE" w:rsidRPr="006F2128" w:rsidRDefault="00A839DE" w:rsidP="00A839DE">
      <w:pPr>
        <w:autoSpaceDE w:val="0"/>
        <w:autoSpaceDN w:val="0"/>
        <w:adjustRightInd w:val="0"/>
        <w:spacing w:after="0" w:line="240" w:lineRule="auto"/>
        <w:contextualSpacing/>
        <w:jc w:val="both"/>
        <w:rPr>
          <w:rFonts w:ascii="Times New Roman" w:hAnsi="Times New Roman" w:cs="Times New Roman"/>
          <w:sz w:val="20"/>
          <w:szCs w:val="20"/>
          <w:lang w:val="es-ES"/>
        </w:rPr>
      </w:pPr>
    </w:p>
    <w:p w:rsidR="00A839DE" w:rsidRPr="006F2128" w:rsidRDefault="00A839DE" w:rsidP="00A839DE">
      <w:pPr>
        <w:spacing w:after="0" w:line="240" w:lineRule="auto"/>
        <w:jc w:val="both"/>
        <w:rPr>
          <w:rFonts w:ascii="Times New Roman" w:hAnsi="Times New Roman" w:cs="Times New Roman"/>
          <w:b/>
          <w:color w:val="222222"/>
          <w:sz w:val="20"/>
          <w:szCs w:val="20"/>
          <w:lang w:val="es-ES"/>
        </w:rPr>
      </w:pPr>
      <w:r w:rsidRPr="006F2128">
        <w:rPr>
          <w:rStyle w:val="shorttext"/>
          <w:rFonts w:ascii="Times New Roman" w:hAnsi="Times New Roman" w:cs="Times New Roman"/>
          <w:b/>
          <w:color w:val="222222"/>
          <w:sz w:val="20"/>
          <w:szCs w:val="20"/>
          <w:lang w:val="es-ES"/>
        </w:rPr>
        <w:t>RESUMEN</w:t>
      </w:r>
    </w:p>
    <w:p w:rsidR="00A839DE" w:rsidRPr="005B411D" w:rsidRDefault="00A839DE" w:rsidP="00A839DE">
      <w:pPr>
        <w:spacing w:after="0" w:line="240" w:lineRule="auto"/>
        <w:jc w:val="both"/>
        <w:rPr>
          <w:rFonts w:ascii="Times New Roman" w:hAnsi="Times New Roman" w:cs="Times New Roman"/>
          <w:sz w:val="20"/>
          <w:szCs w:val="20"/>
        </w:rPr>
      </w:pPr>
      <w:r w:rsidRPr="005B411D">
        <w:rPr>
          <w:rFonts w:ascii="Times New Roman" w:hAnsi="Times New Roman" w:cs="Times New Roman"/>
          <w:sz w:val="20"/>
          <w:szCs w:val="20"/>
        </w:rPr>
        <w:t xml:space="preserve">La preocupación por </w:t>
      </w:r>
      <w:proofErr w:type="gramStart"/>
      <w:r w:rsidRPr="005B411D">
        <w:rPr>
          <w:rFonts w:ascii="Times New Roman" w:hAnsi="Times New Roman" w:cs="Times New Roman"/>
          <w:sz w:val="20"/>
          <w:szCs w:val="20"/>
        </w:rPr>
        <w:t>el</w:t>
      </w:r>
      <w:proofErr w:type="gramEnd"/>
      <w:r w:rsidRPr="005B411D">
        <w:rPr>
          <w:rFonts w:ascii="Times New Roman" w:hAnsi="Times New Roman" w:cs="Times New Roman"/>
          <w:sz w:val="20"/>
          <w:szCs w:val="20"/>
        </w:rPr>
        <w:t xml:space="preserve"> medio ambiente es tema recurrente en el escenario mundial, llevando la sustentabilidad del planeta al foco de discusiones entre gobiernos, organizaciones y sociedad. Y para atender las nuevas demandas </w:t>
      </w:r>
      <w:proofErr w:type="gramStart"/>
      <w:r w:rsidRPr="005B411D">
        <w:rPr>
          <w:rFonts w:ascii="Times New Roman" w:hAnsi="Times New Roman" w:cs="Times New Roman"/>
          <w:sz w:val="20"/>
          <w:szCs w:val="20"/>
        </w:rPr>
        <w:t>del</w:t>
      </w:r>
      <w:proofErr w:type="gramEnd"/>
      <w:r w:rsidRPr="005B411D">
        <w:rPr>
          <w:rFonts w:ascii="Times New Roman" w:hAnsi="Times New Roman" w:cs="Times New Roman"/>
          <w:sz w:val="20"/>
          <w:szCs w:val="20"/>
        </w:rPr>
        <w:t xml:space="preserve"> mercado, los gestores organizacionales están siendo desafiados a adoptar estrategias corporativas sostenibles que estimulen el crecimiento financiero de las empresas, al mismo tiempo que asumen la responsabilidad socioambiental que les corresponde. Pensando en los futuros gestores, </w:t>
      </w:r>
      <w:proofErr w:type="gramStart"/>
      <w:r w:rsidRPr="005B411D">
        <w:rPr>
          <w:rFonts w:ascii="Times New Roman" w:hAnsi="Times New Roman" w:cs="Times New Roman"/>
          <w:sz w:val="20"/>
          <w:szCs w:val="20"/>
        </w:rPr>
        <w:t>el</w:t>
      </w:r>
      <w:proofErr w:type="gramEnd"/>
      <w:r w:rsidRPr="005B411D">
        <w:rPr>
          <w:rFonts w:ascii="Times New Roman" w:hAnsi="Times New Roman" w:cs="Times New Roman"/>
          <w:sz w:val="20"/>
          <w:szCs w:val="20"/>
        </w:rPr>
        <w:t xml:space="preserve"> presente trabajo tiene el objetivo de analizar la actitud y el comportamiento ambiental de estudiantes del curso de Bachillerato en Administración. La investigación, realizada con 269 alumnos </w:t>
      </w:r>
      <w:proofErr w:type="gramStart"/>
      <w:r w:rsidRPr="005B411D">
        <w:rPr>
          <w:rFonts w:ascii="Times New Roman" w:hAnsi="Times New Roman" w:cs="Times New Roman"/>
          <w:sz w:val="20"/>
          <w:szCs w:val="20"/>
        </w:rPr>
        <w:t>del</w:t>
      </w:r>
      <w:proofErr w:type="gramEnd"/>
      <w:r w:rsidRPr="005B411D">
        <w:rPr>
          <w:rFonts w:ascii="Times New Roman" w:hAnsi="Times New Roman" w:cs="Times New Roman"/>
          <w:sz w:val="20"/>
          <w:szCs w:val="20"/>
        </w:rPr>
        <w:t xml:space="preserve"> curso de Administración de la Universidad Federal de Ceará - UFC, sugiere que los estudiantes poseen actitudes propensas a la sostenibilidad, pero los comportamientos no son favorables, siendo clasificados como menos conscientes en cuanto a la importancia de sus acciones para la preservación del medio ambiente.</w:t>
      </w:r>
    </w:p>
    <w:p w:rsidR="00A839DE" w:rsidRPr="006F2128" w:rsidRDefault="00A839DE" w:rsidP="00A839DE">
      <w:pPr>
        <w:autoSpaceDE w:val="0"/>
        <w:autoSpaceDN w:val="0"/>
        <w:adjustRightInd w:val="0"/>
        <w:spacing w:after="0" w:line="240" w:lineRule="auto"/>
        <w:contextualSpacing/>
        <w:rPr>
          <w:rFonts w:ascii="Times New Roman" w:hAnsi="Times New Roman" w:cs="Times New Roman"/>
          <w:color w:val="222222"/>
          <w:sz w:val="20"/>
          <w:szCs w:val="20"/>
        </w:rPr>
      </w:pPr>
      <w:r w:rsidRPr="005B411D">
        <w:rPr>
          <w:rFonts w:ascii="Times New Roman" w:hAnsi="Times New Roman" w:cs="Times New Roman"/>
          <w:sz w:val="20"/>
          <w:szCs w:val="20"/>
        </w:rPr>
        <w:t>Palabras clave: Estudiantes de Administración, Actitud, Comportamiento, Sostenibilidad.</w:t>
      </w:r>
    </w:p>
    <w:p w:rsidR="00A839DE" w:rsidRPr="006F2128" w:rsidRDefault="00A839DE" w:rsidP="00A839DE">
      <w:pPr>
        <w:pStyle w:val="PargrafodaLista"/>
        <w:autoSpaceDE w:val="0"/>
        <w:autoSpaceDN w:val="0"/>
        <w:adjustRightInd w:val="0"/>
        <w:spacing w:after="0" w:line="240" w:lineRule="auto"/>
        <w:ind w:left="0"/>
        <w:jc w:val="both"/>
        <w:rPr>
          <w:rFonts w:ascii="Times New Roman" w:hAnsi="Times New Roman" w:cs="Times New Roman"/>
          <w:b/>
          <w:sz w:val="24"/>
          <w:szCs w:val="24"/>
        </w:rPr>
        <w:sectPr w:rsidR="00A839DE" w:rsidRPr="006F2128" w:rsidSect="00A839DE">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134" w:left="1701" w:header="709" w:footer="709" w:gutter="0"/>
          <w:pgNumType w:start="1"/>
          <w:cols w:space="708"/>
          <w:titlePg/>
          <w:docGrid w:linePitch="360"/>
        </w:sectPr>
      </w:pPr>
    </w:p>
    <w:p w:rsidR="00A839DE" w:rsidRDefault="00A839DE" w:rsidP="00A839DE">
      <w:pPr>
        <w:spacing w:afterLines="120" w:line="360" w:lineRule="auto"/>
        <w:jc w:val="both"/>
        <w:rPr>
          <w:rFonts w:ascii="Times New Roman" w:hAnsi="Times New Roman" w:cs="Times New Roman"/>
          <w:b/>
          <w:sz w:val="24"/>
          <w:szCs w:val="24"/>
        </w:rPr>
      </w:pPr>
    </w:p>
    <w:p w:rsidR="00A839DE" w:rsidRDefault="00A839DE" w:rsidP="00A839DE">
      <w:pPr>
        <w:spacing w:afterLines="120" w:line="360" w:lineRule="auto"/>
        <w:jc w:val="both"/>
        <w:rPr>
          <w:rFonts w:ascii="Times New Roman" w:hAnsi="Times New Roman" w:cs="Times New Roman"/>
          <w:b/>
          <w:sz w:val="24"/>
          <w:szCs w:val="24"/>
        </w:rPr>
      </w:pPr>
    </w:p>
    <w:p w:rsidR="00A839DE" w:rsidRPr="00176213" w:rsidRDefault="00A839DE" w:rsidP="00A839DE">
      <w:pPr>
        <w:spacing w:afterLines="120" w:line="360" w:lineRule="auto"/>
        <w:jc w:val="both"/>
        <w:rPr>
          <w:rFonts w:ascii="Times New Roman" w:hAnsi="Times New Roman" w:cs="Times New Roman"/>
          <w:b/>
          <w:sz w:val="24"/>
          <w:szCs w:val="24"/>
        </w:rPr>
      </w:pPr>
      <w:proofErr w:type="gramStart"/>
      <w:r w:rsidRPr="00176213">
        <w:rPr>
          <w:rFonts w:ascii="Times New Roman" w:hAnsi="Times New Roman" w:cs="Times New Roman"/>
          <w:b/>
          <w:sz w:val="24"/>
          <w:szCs w:val="24"/>
        </w:rPr>
        <w:lastRenderedPageBreak/>
        <w:t>1</w:t>
      </w:r>
      <w:proofErr w:type="gramEnd"/>
      <w:r w:rsidRPr="00176213">
        <w:rPr>
          <w:rFonts w:ascii="Times New Roman" w:hAnsi="Times New Roman" w:cs="Times New Roman"/>
          <w:b/>
          <w:sz w:val="24"/>
          <w:szCs w:val="24"/>
        </w:rPr>
        <w:t xml:space="preserve"> INTRODUÇÃO</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 necessidade de preservar, reutilizar e proteger os recursos naturais está se tornando uma regra na sociedade (OTTMAN, 2012), e a responsabilidade ambiental vem influenciando a realidade dos indivíduos e das organizações que buscam adaptar-se aos novos padrões de vida e consumo. Esforços têm sido cobrados dos gestores organizacionais para o desenvolvimento e a adoção de estratégias que identifiquem, antecipem e satisfaçam as necessidades dos clientes e da sociedade, de uma forma lucrativa e sustentável (PEATTIE &amp; CHARTER, 2003).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Adotando a premissa de que o comportamento ambientalmente correto dos gestores tem influência relevante na adoção de posicionamentos e estratégias corporativas igualmente sustentáveis, e que por isso as organizações tendem a buscar um novo perfil de administrador capaz de atender a essa demanda, há um esforço por parte das instituições de ensino superior em formar estudantes de administração com conhecimentos e habilidades necessários para colocar a sustentabilidade nas suas futuras decisões como gestores (JACOBI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w:t>
      </w:r>
      <w:r w:rsidRPr="007229D9">
        <w:rPr>
          <w:rFonts w:ascii="Times New Roman" w:hAnsi="Times New Roman" w:cs="Times New Roman"/>
          <w:sz w:val="24"/>
          <w:szCs w:val="24"/>
        </w:rPr>
        <w:t xml:space="preserve">., 2011). Jacobi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 </w:t>
      </w:r>
      <w:r w:rsidRPr="007229D9">
        <w:rPr>
          <w:rFonts w:ascii="Times New Roman" w:hAnsi="Times New Roman" w:cs="Times New Roman"/>
          <w:sz w:val="24"/>
          <w:szCs w:val="24"/>
        </w:rPr>
        <w:t xml:space="preserve">(2011) afirmam </w:t>
      </w:r>
      <w:r>
        <w:rPr>
          <w:rFonts w:ascii="Times New Roman" w:hAnsi="Times New Roman" w:cs="Times New Roman"/>
          <w:sz w:val="24"/>
          <w:szCs w:val="24"/>
        </w:rPr>
        <w:t xml:space="preserve">ainda </w:t>
      </w:r>
      <w:r w:rsidRPr="007229D9">
        <w:rPr>
          <w:rFonts w:ascii="Times New Roman" w:hAnsi="Times New Roman" w:cs="Times New Roman"/>
          <w:sz w:val="24"/>
          <w:szCs w:val="24"/>
        </w:rPr>
        <w:t>que durante a última década, muitos programas de graduação, pós-graduação e especialização em negócios têm inserido módulos, cursos e componentes de sustentabilidade em seus currículos, porém o pensamento voltado para a hegemonia econômica, tratando o aspecto socioambiental como acessório, permanece muito forte em diversas instituições de ensino superior brasileiras. A formação profissional dos administradores pelas escolas de negócios ainda aponta para a preocupação orientada e centralizada nos resultados organizacionais, sem perpassar aspectos relacionados à sustentabilidade (FREITAS, 2014).</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5108A3">
        <w:rPr>
          <w:rFonts w:ascii="Times New Roman" w:hAnsi="Times New Roman" w:cs="Times New Roman"/>
          <w:sz w:val="24"/>
          <w:szCs w:val="24"/>
        </w:rPr>
        <w:t xml:space="preserve">Um estudo realizado por Wu </w:t>
      </w:r>
      <w:proofErr w:type="gramStart"/>
      <w:r w:rsidRPr="005961CE">
        <w:rPr>
          <w:rFonts w:ascii="Times New Roman" w:hAnsi="Times New Roman" w:cs="Times New Roman"/>
          <w:i/>
          <w:sz w:val="24"/>
          <w:szCs w:val="24"/>
        </w:rPr>
        <w:t>et</w:t>
      </w:r>
      <w:proofErr w:type="gramEnd"/>
      <w:r w:rsidRPr="005961CE">
        <w:rPr>
          <w:rFonts w:ascii="Times New Roman" w:hAnsi="Times New Roman" w:cs="Times New Roman"/>
          <w:i/>
          <w:sz w:val="24"/>
          <w:szCs w:val="24"/>
        </w:rPr>
        <w:t xml:space="preserve"> al.</w:t>
      </w:r>
      <w:r w:rsidRPr="005108A3">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7229D9">
        <w:rPr>
          <w:rFonts w:ascii="Times New Roman" w:hAnsi="Times New Roman" w:cs="Times New Roman"/>
          <w:sz w:val="24"/>
          <w:szCs w:val="24"/>
        </w:rPr>
        <w:t>an</w:t>
      </w:r>
      <w:r>
        <w:rPr>
          <w:rFonts w:ascii="Times New Roman" w:hAnsi="Times New Roman" w:cs="Times New Roman"/>
          <w:sz w:val="24"/>
          <w:szCs w:val="24"/>
        </w:rPr>
        <w:t>alisaram</w:t>
      </w:r>
      <w:r w:rsidRPr="007229D9">
        <w:rPr>
          <w:rFonts w:ascii="Times New Roman" w:hAnsi="Times New Roman" w:cs="Times New Roman"/>
          <w:sz w:val="24"/>
          <w:szCs w:val="24"/>
        </w:rPr>
        <w:t xml:space="preserve"> a estrutura curricular de 642 Instituições de Ensino Superior –</w:t>
      </w:r>
      <w:r>
        <w:rPr>
          <w:rFonts w:ascii="Times New Roman" w:hAnsi="Times New Roman" w:cs="Times New Roman"/>
          <w:sz w:val="24"/>
          <w:szCs w:val="24"/>
        </w:rPr>
        <w:t xml:space="preserve"> IES ao redor do mundo e constataram</w:t>
      </w:r>
      <w:r w:rsidRPr="007229D9">
        <w:rPr>
          <w:rFonts w:ascii="Times New Roman" w:hAnsi="Times New Roman" w:cs="Times New Roman"/>
          <w:sz w:val="24"/>
          <w:szCs w:val="24"/>
        </w:rPr>
        <w:t xml:space="preserve"> que, dentre essas, apenas 6% possuíam disciplinas diretamente relacionadas à sustentabilidade em seus currículos. A literatura aponta para o fato de que a forma como o tema sustentabilidade vem sendo abordada pelas IES não é suficiente para atender as demandas que mercado, governo e sociedade impõem atualmente. A UNESCO (2005), agência incumbida pela ONU de tratar a promoção da educação ambiental em todos os níveis, desenvolveu o programa intitulado 2005 – 2014 a Década da Educação para o Desenvolvimento Sustentável, visando estimular a mudança de atitudes e comportamentos nas populações. E uma das principais ações desse </w:t>
      </w:r>
      <w:r>
        <w:rPr>
          <w:rFonts w:ascii="Times New Roman" w:hAnsi="Times New Roman" w:cs="Times New Roman"/>
          <w:sz w:val="24"/>
          <w:szCs w:val="24"/>
        </w:rPr>
        <w:lastRenderedPageBreak/>
        <w:t>programa é a inclusão da temática</w:t>
      </w:r>
      <w:r w:rsidRPr="007229D9">
        <w:rPr>
          <w:rFonts w:ascii="Times New Roman" w:hAnsi="Times New Roman" w:cs="Times New Roman"/>
          <w:sz w:val="24"/>
          <w:szCs w:val="24"/>
        </w:rPr>
        <w:t xml:space="preserve"> sustentabilidade no currículo de instituições de ensino superior.</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Até o momento, o ensino da Administração tem enfatizado o papel dos gestores em detrimento de outros papéis e responsabilidades que indivíduos e grupos possuem na sociedade, e educar indivíduos além de seus papéis profissionais e gerenciais, dados os desafios que a humanidade vem enfrentando e enfrentará, representa uma carga de responsabilidade para o ensino da Administração no século XXI, e um convite também para se reinventar (JACOBI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w:t>
      </w:r>
      <w:r w:rsidRPr="007229D9">
        <w:rPr>
          <w:rFonts w:ascii="Times New Roman" w:hAnsi="Times New Roman" w:cs="Times New Roman"/>
          <w:sz w:val="24"/>
          <w:szCs w:val="24"/>
        </w:rPr>
        <w:t xml:space="preserve">, 2011).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A formação do administrador não deve, portanto, voltar-se apenas para maior produtividade e lucratividade, mas para a formação de indivíduos críticos e conscientes, que ponderam sobre os impactos sociais e ambientais de suas atitudes e decisões, e agem responsavelmente perante os desafios e oportunidades que a sociedade propõe e impõe.</w:t>
      </w:r>
      <w:r>
        <w:rPr>
          <w:rFonts w:ascii="Times New Roman" w:hAnsi="Times New Roman" w:cs="Times New Roman"/>
          <w:sz w:val="24"/>
          <w:szCs w:val="24"/>
        </w:rPr>
        <w:t xml:space="preserve"> </w:t>
      </w:r>
      <w:r w:rsidRPr="007229D9">
        <w:rPr>
          <w:rFonts w:ascii="Times New Roman" w:hAnsi="Times New Roman" w:cs="Times New Roman"/>
          <w:sz w:val="24"/>
          <w:szCs w:val="24"/>
        </w:rPr>
        <w:t>É neste contexto que emerge a pergunta de pesquisa: Qual a atitude e o comportamento dos futuros profissionais de Administração em relação às questões de sustentabilidade?</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Assim</w:t>
      </w:r>
      <w:bookmarkStart w:id="4" w:name="_Toc475032493"/>
      <w:bookmarkStart w:id="5" w:name="_Toc476837261"/>
      <w:bookmarkStart w:id="6" w:name="_Toc484283634"/>
      <w:bookmarkStart w:id="7" w:name="_Toc484390399"/>
      <w:bookmarkStart w:id="8" w:name="_Toc484393135"/>
      <w:bookmarkStart w:id="9" w:name="_Toc484393258"/>
      <w:r w:rsidRPr="007229D9">
        <w:rPr>
          <w:rFonts w:ascii="Times New Roman" w:hAnsi="Times New Roman" w:cs="Times New Roman"/>
          <w:sz w:val="24"/>
          <w:szCs w:val="24"/>
        </w:rPr>
        <w:t xml:space="preserve">, a presente pesquisa tem por objetivo </w:t>
      </w:r>
      <w:bookmarkEnd w:id="4"/>
      <w:bookmarkEnd w:id="5"/>
      <w:bookmarkEnd w:id="6"/>
      <w:bookmarkEnd w:id="7"/>
      <w:bookmarkEnd w:id="8"/>
      <w:bookmarkEnd w:id="9"/>
      <w:r w:rsidRPr="007229D9">
        <w:rPr>
          <w:rFonts w:ascii="Times New Roman" w:hAnsi="Times New Roman" w:cs="Times New Roman"/>
          <w:sz w:val="24"/>
          <w:szCs w:val="24"/>
        </w:rPr>
        <w:t xml:space="preserve">investigar a atitude e o comportamento pró-ambientais de futuros gestores, hoje estudantes de Administração. Destacam-se como objetivos específicos: </w:t>
      </w:r>
    </w:p>
    <w:p w:rsidR="00A839DE" w:rsidRPr="007229D9" w:rsidRDefault="00A839DE" w:rsidP="00A839DE">
      <w:pPr>
        <w:spacing w:after="120" w:line="360" w:lineRule="auto"/>
        <w:jc w:val="both"/>
        <w:rPr>
          <w:rFonts w:ascii="Times New Roman" w:hAnsi="Times New Roman" w:cs="Times New Roman"/>
          <w:sz w:val="24"/>
          <w:szCs w:val="24"/>
        </w:rPr>
      </w:pPr>
      <w:r w:rsidRPr="007229D9">
        <w:rPr>
          <w:rFonts w:ascii="Times New Roman" w:hAnsi="Times New Roman" w:cs="Times New Roman"/>
          <w:sz w:val="24"/>
          <w:szCs w:val="24"/>
        </w:rPr>
        <w:t>a) Investigar a atitude ambiental de estudantes de Administração;</w:t>
      </w:r>
    </w:p>
    <w:p w:rsidR="00A839DE" w:rsidRPr="007229D9" w:rsidRDefault="00A839DE" w:rsidP="00A839DE">
      <w:pPr>
        <w:spacing w:after="120" w:line="360" w:lineRule="auto"/>
        <w:jc w:val="both"/>
        <w:rPr>
          <w:rFonts w:ascii="Times New Roman" w:hAnsi="Times New Roman" w:cs="Times New Roman"/>
          <w:sz w:val="24"/>
          <w:szCs w:val="24"/>
        </w:rPr>
      </w:pPr>
      <w:r w:rsidRPr="007229D9">
        <w:rPr>
          <w:rFonts w:ascii="Times New Roman" w:hAnsi="Times New Roman" w:cs="Times New Roman"/>
          <w:sz w:val="24"/>
          <w:szCs w:val="24"/>
        </w:rPr>
        <w:t>b) Investigar o comportamento ambiental de estudantes de Administração;</w:t>
      </w:r>
    </w:p>
    <w:p w:rsidR="00A839DE" w:rsidRPr="007229D9" w:rsidRDefault="00A839DE" w:rsidP="00A839DE">
      <w:pPr>
        <w:spacing w:after="120" w:line="360" w:lineRule="auto"/>
        <w:jc w:val="both"/>
        <w:rPr>
          <w:rFonts w:ascii="Times New Roman" w:hAnsi="Times New Roman" w:cs="Times New Roman"/>
          <w:sz w:val="24"/>
          <w:szCs w:val="24"/>
        </w:rPr>
      </w:pPr>
      <w:r w:rsidRPr="007229D9">
        <w:rPr>
          <w:rFonts w:ascii="Times New Roman" w:hAnsi="Times New Roman" w:cs="Times New Roman"/>
          <w:sz w:val="24"/>
          <w:szCs w:val="24"/>
        </w:rPr>
        <w:t xml:space="preserve">c) Identificar o possível </w:t>
      </w:r>
      <w:r w:rsidRPr="007229D9">
        <w:rPr>
          <w:rFonts w:ascii="Times New Roman" w:hAnsi="Times New Roman" w:cs="Times New Roman"/>
          <w:i/>
          <w:sz w:val="24"/>
          <w:szCs w:val="24"/>
        </w:rPr>
        <w:t>gap</w:t>
      </w:r>
      <w:r w:rsidRPr="007229D9">
        <w:rPr>
          <w:rFonts w:ascii="Times New Roman" w:hAnsi="Times New Roman" w:cs="Times New Roman"/>
          <w:sz w:val="24"/>
          <w:szCs w:val="24"/>
        </w:rPr>
        <w:t xml:space="preserve"> existente entre atitudes e comportamentos ambientais, </w:t>
      </w:r>
      <w:proofErr w:type="gramStart"/>
      <w:r w:rsidRPr="007229D9">
        <w:rPr>
          <w:rFonts w:ascii="Times New Roman" w:hAnsi="Times New Roman" w:cs="Times New Roman"/>
          <w:sz w:val="24"/>
          <w:szCs w:val="24"/>
        </w:rPr>
        <w:t>e</w:t>
      </w:r>
      <w:proofErr w:type="gramEnd"/>
    </w:p>
    <w:p w:rsidR="00A839DE" w:rsidRPr="007229D9" w:rsidRDefault="00A839DE" w:rsidP="00A839DE">
      <w:pPr>
        <w:spacing w:after="120" w:line="360" w:lineRule="auto"/>
        <w:jc w:val="both"/>
        <w:rPr>
          <w:rFonts w:ascii="Times New Roman" w:hAnsi="Times New Roman" w:cs="Times New Roman"/>
          <w:sz w:val="24"/>
          <w:szCs w:val="24"/>
        </w:rPr>
      </w:pPr>
      <w:r w:rsidRPr="007229D9">
        <w:rPr>
          <w:rFonts w:ascii="Times New Roman" w:hAnsi="Times New Roman" w:cs="Times New Roman"/>
          <w:sz w:val="24"/>
          <w:szCs w:val="24"/>
        </w:rPr>
        <w:t>d) Segmentar os estudantes de Administração quanto ao nível de consciência ambiental.</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Para as medidas da atitude, o presente trabalho baseia-se na pesquisa intitulada </w:t>
      </w:r>
      <w:r w:rsidRPr="007229D9">
        <w:rPr>
          <w:rFonts w:ascii="Times New Roman" w:hAnsi="Times New Roman" w:cs="Times New Roman"/>
          <w:i/>
          <w:sz w:val="24"/>
          <w:szCs w:val="24"/>
        </w:rPr>
        <w:t>Cultural Differences in Environmental Knowledge, Attitudes, and Behaviors of Canadian Consumers</w:t>
      </w:r>
      <w:r w:rsidRPr="007229D9">
        <w:rPr>
          <w:rFonts w:ascii="Times New Roman" w:hAnsi="Times New Roman" w:cs="Times New Roman"/>
          <w:sz w:val="24"/>
          <w:szCs w:val="24"/>
        </w:rPr>
        <w:t xml:space="preserve">, de LAROCHE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w:t>
      </w:r>
      <w:r w:rsidRPr="007229D9">
        <w:rPr>
          <w:rFonts w:ascii="Times New Roman" w:hAnsi="Times New Roman" w:cs="Times New Roman"/>
          <w:sz w:val="24"/>
          <w:szCs w:val="24"/>
        </w:rPr>
        <w:t xml:space="preserve">. (2002), e para as medidas do comportamento utiliza O teste do Consumo Consciente, da Pesquisa do Instituto Akatu, intitulada Akatu 2012: Rumo à sociedade do bem-estar (AKATU, 2013).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Para o alcance dos objetivos propostos, foi realizada uma pesquisa quantitativa e descritiva com estudantes do Curso de Administração da UFC - Universidade Federal do Ceará. A UFC foi considerada a melhor universidade do Norte e Nordeste e a 12</w:t>
      </w:r>
      <w:r w:rsidRPr="007229D9">
        <w:rPr>
          <w:rFonts w:ascii="Times New Roman" w:hAnsi="Times New Roman" w:cs="Times New Roman"/>
          <w:sz w:val="24"/>
          <w:szCs w:val="24"/>
          <w:vertAlign w:val="superscript"/>
        </w:rPr>
        <w:t>a</w:t>
      </w:r>
      <w:r w:rsidRPr="007229D9">
        <w:rPr>
          <w:rFonts w:ascii="Times New Roman" w:hAnsi="Times New Roman" w:cs="Times New Roman"/>
          <w:sz w:val="24"/>
          <w:szCs w:val="24"/>
        </w:rPr>
        <w:t xml:space="preserve"> do país pelo RUF – Ranking Universitário Folha de 2017 (RUF, 201</w:t>
      </w:r>
      <w:r>
        <w:rPr>
          <w:rFonts w:ascii="Times New Roman" w:hAnsi="Times New Roman" w:cs="Times New Roman"/>
          <w:sz w:val="24"/>
          <w:szCs w:val="24"/>
        </w:rPr>
        <w:t>7</w:t>
      </w:r>
      <w:r w:rsidRPr="007229D9">
        <w:rPr>
          <w:rFonts w:ascii="Times New Roman" w:hAnsi="Times New Roman" w:cs="Times New Roman"/>
          <w:sz w:val="24"/>
          <w:szCs w:val="24"/>
        </w:rPr>
        <w:t xml:space="preserve">), e seu curso de Administração tem nota </w:t>
      </w:r>
      <w:proofErr w:type="gramStart"/>
      <w:r w:rsidRPr="007229D9">
        <w:rPr>
          <w:rFonts w:ascii="Times New Roman" w:hAnsi="Times New Roman" w:cs="Times New Roman"/>
          <w:sz w:val="24"/>
          <w:szCs w:val="24"/>
        </w:rPr>
        <w:t>5</w:t>
      </w:r>
      <w:proofErr w:type="gramEnd"/>
      <w:r w:rsidRPr="007229D9">
        <w:rPr>
          <w:rFonts w:ascii="Times New Roman" w:hAnsi="Times New Roman" w:cs="Times New Roman"/>
          <w:sz w:val="24"/>
          <w:szCs w:val="24"/>
        </w:rPr>
        <w:t xml:space="preserve"> no ENADE - Exame Nacional de Desempen</w:t>
      </w:r>
      <w:r>
        <w:rPr>
          <w:rFonts w:ascii="Times New Roman" w:hAnsi="Times New Roman" w:cs="Times New Roman"/>
          <w:sz w:val="24"/>
          <w:szCs w:val="24"/>
        </w:rPr>
        <w:t>ho de Estudantes (INEP/MEC, 2017</w:t>
      </w:r>
      <w:r w:rsidRPr="007229D9">
        <w:rPr>
          <w:rFonts w:ascii="Times New Roman" w:hAnsi="Times New Roman" w:cs="Times New Roman"/>
          <w:sz w:val="24"/>
          <w:szCs w:val="24"/>
        </w:rPr>
        <w:t xml:space="preserve">). A </w:t>
      </w:r>
      <w:r w:rsidRPr="007229D9">
        <w:rPr>
          <w:rFonts w:ascii="Times New Roman" w:hAnsi="Times New Roman" w:cs="Times New Roman"/>
          <w:sz w:val="24"/>
          <w:szCs w:val="24"/>
        </w:rPr>
        <w:lastRenderedPageBreak/>
        <w:t xml:space="preserve">UFC foi </w:t>
      </w:r>
      <w:proofErr w:type="gramStart"/>
      <w:r w:rsidRPr="007229D9">
        <w:rPr>
          <w:rFonts w:ascii="Times New Roman" w:hAnsi="Times New Roman" w:cs="Times New Roman"/>
          <w:sz w:val="24"/>
          <w:szCs w:val="24"/>
        </w:rPr>
        <w:t>a</w:t>
      </w:r>
      <w:proofErr w:type="gramEnd"/>
      <w:r w:rsidRPr="007229D9">
        <w:rPr>
          <w:rFonts w:ascii="Times New Roman" w:hAnsi="Times New Roman" w:cs="Times New Roman"/>
          <w:sz w:val="24"/>
          <w:szCs w:val="24"/>
        </w:rPr>
        <w:t xml:space="preserve"> segunda instituição de ensino superior mais procurada do Brasil no Sisu - Sistema de Seleção Unificada de 2018, sendo o curso de Administração o mais procurado da Universidade (PORTAL G1-CE, 2018).</w:t>
      </w:r>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Espera-se que os resultados obtidos neste trabalho possam contribuir para a discussão acerca da relevância da inclusão do tema sustentabilidade nos currículos dos cursos de Administração das Instituições de Ensino Superior.</w:t>
      </w:r>
    </w:p>
    <w:p w:rsidR="00A839DE" w:rsidRPr="007229D9" w:rsidRDefault="00A839DE" w:rsidP="00A839DE">
      <w:pPr>
        <w:spacing w:after="120" w:line="360" w:lineRule="auto"/>
        <w:ind w:firstLine="720"/>
        <w:jc w:val="both"/>
        <w:rPr>
          <w:rFonts w:ascii="Times New Roman" w:hAnsi="Times New Roman" w:cs="Times New Roman"/>
          <w:sz w:val="24"/>
          <w:szCs w:val="24"/>
        </w:rPr>
      </w:pPr>
    </w:p>
    <w:p w:rsidR="00A839DE" w:rsidRPr="007229D9" w:rsidRDefault="00A839DE" w:rsidP="00A839DE">
      <w:pPr>
        <w:pStyle w:val="Estilo1"/>
        <w:spacing w:after="120"/>
        <w:rPr>
          <w:rFonts w:cs="Times New Roman"/>
          <w:szCs w:val="24"/>
        </w:rPr>
      </w:pPr>
      <w:proofErr w:type="gramStart"/>
      <w:r w:rsidRPr="007229D9">
        <w:rPr>
          <w:rFonts w:cs="Times New Roman"/>
          <w:szCs w:val="24"/>
        </w:rPr>
        <w:t>2</w:t>
      </w:r>
      <w:proofErr w:type="gramEnd"/>
      <w:r w:rsidRPr="007229D9">
        <w:rPr>
          <w:rFonts w:cs="Times New Roman"/>
          <w:szCs w:val="24"/>
        </w:rPr>
        <w:t xml:space="preserve"> </w:t>
      </w:r>
      <w:r>
        <w:rPr>
          <w:rFonts w:cs="Times New Roman"/>
          <w:szCs w:val="24"/>
        </w:rPr>
        <w:t>REFERENCIAL TEÓRICO</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Os primeiros debates ligados ao termo sustentabilidade começaram a tomar força a partir da década de 1970. Em 1983, a Organização das Nações Unidas (ONU), também temerosa das consequências que o desenvolvimento econômico desenfreado e o crescimento do consumo poderiam acarretar para a sociedade, realizou estudos sobre o desenvolvimento social e o meio ambiente. O Relatório da Comissão Brundtland foi apresentado na Assembléia Geral das Nações Unidas – ONU, em 1987, e culminou no conceito </w:t>
      </w:r>
      <w:r>
        <w:rPr>
          <w:rFonts w:ascii="Times New Roman" w:hAnsi="Times New Roman" w:cs="Times New Roman"/>
          <w:sz w:val="24"/>
          <w:szCs w:val="24"/>
        </w:rPr>
        <w:t>de desenvolvimento sustentável</w:t>
      </w:r>
      <w:r w:rsidRPr="007229D9">
        <w:rPr>
          <w:rFonts w:ascii="Times New Roman" w:hAnsi="Times New Roman" w:cs="Times New Roman"/>
          <w:sz w:val="24"/>
          <w:szCs w:val="24"/>
        </w:rPr>
        <w:t xml:space="preserve"> ainda hoje adotado: “</w:t>
      </w:r>
      <w:r>
        <w:rPr>
          <w:rFonts w:ascii="Times New Roman" w:hAnsi="Times New Roman" w:cs="Times New Roman"/>
          <w:sz w:val="24"/>
          <w:szCs w:val="24"/>
        </w:rPr>
        <w:t>O</w:t>
      </w:r>
      <w:r w:rsidRPr="007229D9">
        <w:rPr>
          <w:rFonts w:ascii="Times New Roman" w:hAnsi="Times New Roman" w:cs="Times New Roman"/>
          <w:sz w:val="24"/>
          <w:szCs w:val="24"/>
        </w:rPr>
        <w:t xml:space="preserve"> desenvolvimento que satisfaz as necessidades presentes, sem comprometer a capacidade das gerações futuras de suprir as suas próprias necessidades” (ONU, 1987).</w:t>
      </w:r>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Em 1994, John Elkington formulou o conceito do </w:t>
      </w:r>
      <w:r w:rsidRPr="007229D9">
        <w:rPr>
          <w:rFonts w:ascii="Times New Roman" w:hAnsi="Times New Roman" w:cs="Times New Roman"/>
          <w:i/>
          <w:sz w:val="24"/>
          <w:szCs w:val="24"/>
        </w:rPr>
        <w:t xml:space="preserve">Triple Bottom Line ou </w:t>
      </w:r>
      <w:r w:rsidRPr="007229D9">
        <w:rPr>
          <w:rFonts w:ascii="Times New Roman" w:hAnsi="Times New Roman" w:cs="Times New Roman"/>
          <w:sz w:val="24"/>
          <w:szCs w:val="24"/>
        </w:rPr>
        <w:t xml:space="preserve">Tripé da Sustentabilidade (DAHLSTROM, 2011) demonstrando que aspectos econômicos, ambientais e sociais devem ser considerados </w:t>
      </w:r>
      <w:r>
        <w:rPr>
          <w:rFonts w:ascii="Times New Roman" w:hAnsi="Times New Roman" w:cs="Times New Roman"/>
          <w:sz w:val="24"/>
          <w:szCs w:val="24"/>
        </w:rPr>
        <w:t xml:space="preserve">simultaneamente </w:t>
      </w:r>
      <w:r w:rsidRPr="007229D9">
        <w:rPr>
          <w:rFonts w:ascii="Times New Roman" w:hAnsi="Times New Roman" w:cs="Times New Roman"/>
          <w:sz w:val="24"/>
          <w:szCs w:val="24"/>
        </w:rPr>
        <w:t xml:space="preserve">na busca pela sustentabilidade. </w:t>
      </w:r>
      <w:r>
        <w:rPr>
          <w:rFonts w:ascii="Times New Roman" w:hAnsi="Times New Roman" w:cs="Times New Roman"/>
          <w:sz w:val="24"/>
          <w:szCs w:val="24"/>
        </w:rPr>
        <w:t>Para</w:t>
      </w:r>
      <w:r w:rsidRPr="007229D9">
        <w:rPr>
          <w:rFonts w:ascii="Times New Roman" w:hAnsi="Times New Roman" w:cs="Times New Roman"/>
          <w:sz w:val="24"/>
          <w:szCs w:val="24"/>
        </w:rPr>
        <w:t xml:space="preserve"> Charter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 </w:t>
      </w:r>
      <w:r>
        <w:rPr>
          <w:rFonts w:ascii="Times New Roman" w:hAnsi="Times New Roman" w:cs="Times New Roman"/>
          <w:sz w:val="24"/>
          <w:szCs w:val="24"/>
        </w:rPr>
        <w:t xml:space="preserve">(2002, p.10), </w:t>
      </w:r>
      <w:r w:rsidRPr="007229D9">
        <w:rPr>
          <w:rFonts w:ascii="Times New Roman" w:hAnsi="Times New Roman" w:cs="Times New Roman"/>
          <w:sz w:val="24"/>
          <w:szCs w:val="24"/>
        </w:rPr>
        <w:t xml:space="preserve">“sustentabilidade econômica deve ser baseada na sustentabilidade ambiental e social, já que não há economia se não houver um planeta”.  </w:t>
      </w:r>
    </w:p>
    <w:p w:rsidR="00A839DE" w:rsidRDefault="00A839DE" w:rsidP="00A839DE">
      <w:pPr>
        <w:spacing w:after="120" w:line="360" w:lineRule="auto"/>
        <w:jc w:val="both"/>
        <w:rPr>
          <w:rFonts w:ascii="Times New Roman" w:hAnsi="Times New Roman" w:cs="Times New Roman"/>
          <w:sz w:val="24"/>
          <w:szCs w:val="24"/>
        </w:rPr>
      </w:pPr>
    </w:p>
    <w:p w:rsidR="00A839DE" w:rsidRPr="00D42701" w:rsidRDefault="00A839DE" w:rsidP="00A839DE">
      <w:pPr>
        <w:spacing w:after="120" w:line="360" w:lineRule="auto"/>
        <w:jc w:val="both"/>
        <w:rPr>
          <w:rFonts w:ascii="Times New Roman" w:hAnsi="Times New Roman" w:cs="Times New Roman"/>
          <w:b/>
          <w:sz w:val="24"/>
          <w:szCs w:val="24"/>
        </w:rPr>
      </w:pPr>
      <w:r w:rsidRPr="00D42701">
        <w:rPr>
          <w:rFonts w:ascii="Times New Roman" w:hAnsi="Times New Roman" w:cs="Times New Roman"/>
          <w:b/>
          <w:sz w:val="24"/>
          <w:szCs w:val="24"/>
        </w:rPr>
        <w:t xml:space="preserve">2.1 </w:t>
      </w:r>
      <w:r w:rsidRPr="00E26F4E">
        <w:rPr>
          <w:rFonts w:ascii="Times New Roman" w:hAnsi="Times New Roman" w:cs="Times New Roman"/>
          <w:b/>
          <w:i/>
          <w:sz w:val="24"/>
          <w:szCs w:val="24"/>
        </w:rPr>
        <w:t>Greenwashing</w:t>
      </w:r>
      <w:r w:rsidRPr="00E26F4E">
        <w:rPr>
          <w:rFonts w:ascii="Times New Roman" w:hAnsi="Times New Roman" w:cs="Times New Roman"/>
          <w:b/>
          <w:sz w:val="24"/>
          <w:szCs w:val="24"/>
        </w:rPr>
        <w:t xml:space="preserve"> </w:t>
      </w:r>
      <w:r>
        <w:rPr>
          <w:rFonts w:ascii="Times New Roman" w:hAnsi="Times New Roman" w:cs="Times New Roman"/>
          <w:b/>
          <w:sz w:val="24"/>
          <w:szCs w:val="24"/>
        </w:rPr>
        <w:t xml:space="preserve">e o </w:t>
      </w:r>
      <w:r w:rsidRPr="00E26F4E">
        <w:rPr>
          <w:rFonts w:ascii="Times New Roman" w:hAnsi="Times New Roman" w:cs="Times New Roman"/>
          <w:b/>
          <w:sz w:val="24"/>
          <w:szCs w:val="24"/>
        </w:rPr>
        <w:t>M</w:t>
      </w:r>
      <w:r w:rsidRPr="00D42701">
        <w:rPr>
          <w:rFonts w:ascii="Times New Roman" w:hAnsi="Times New Roman" w:cs="Times New Roman"/>
          <w:b/>
          <w:sz w:val="24"/>
          <w:szCs w:val="24"/>
        </w:rPr>
        <w:t>arketing Verde</w:t>
      </w:r>
    </w:p>
    <w:p w:rsidR="00A839DE" w:rsidRPr="007229D9" w:rsidRDefault="00A839DE" w:rsidP="00A839DE">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7229D9">
        <w:rPr>
          <w:rFonts w:ascii="Times New Roman" w:hAnsi="Times New Roman" w:cs="Times New Roman"/>
          <w:sz w:val="24"/>
          <w:szCs w:val="24"/>
        </w:rPr>
        <w:t>urante o início da “revolução verde”, as organizações estavam mais preocupadas em parecer sustentáveis e comercializar produtos verdes que lhe</w:t>
      </w:r>
      <w:r>
        <w:rPr>
          <w:rFonts w:ascii="Times New Roman" w:hAnsi="Times New Roman" w:cs="Times New Roman"/>
          <w:sz w:val="24"/>
          <w:szCs w:val="24"/>
        </w:rPr>
        <w:t>s</w:t>
      </w:r>
      <w:r w:rsidRPr="007229D9">
        <w:rPr>
          <w:rFonts w:ascii="Times New Roman" w:hAnsi="Times New Roman" w:cs="Times New Roman"/>
          <w:sz w:val="24"/>
          <w:szCs w:val="24"/>
        </w:rPr>
        <w:t xml:space="preserve"> renderiam frutos </w:t>
      </w:r>
      <w:r>
        <w:rPr>
          <w:rFonts w:ascii="Times New Roman" w:hAnsi="Times New Roman" w:cs="Times New Roman"/>
          <w:sz w:val="24"/>
          <w:szCs w:val="24"/>
        </w:rPr>
        <w:t>financeiros imediatos</w:t>
      </w:r>
      <w:r w:rsidRPr="007229D9">
        <w:rPr>
          <w:rFonts w:ascii="Times New Roman" w:hAnsi="Times New Roman" w:cs="Times New Roman"/>
          <w:sz w:val="24"/>
          <w:szCs w:val="24"/>
        </w:rPr>
        <w:t xml:space="preserve"> do que, de fato, investir em estratégias e realizar modificações que visassem </w:t>
      </w:r>
      <w:proofErr w:type="gramStart"/>
      <w:r w:rsidRPr="007229D9">
        <w:rPr>
          <w:rFonts w:ascii="Times New Roman" w:hAnsi="Times New Roman" w:cs="Times New Roman"/>
          <w:sz w:val="24"/>
          <w:szCs w:val="24"/>
        </w:rPr>
        <w:t>a</w:t>
      </w:r>
      <w:proofErr w:type="gramEnd"/>
      <w:r w:rsidRPr="007229D9">
        <w:rPr>
          <w:rFonts w:ascii="Times New Roman" w:hAnsi="Times New Roman" w:cs="Times New Roman"/>
          <w:sz w:val="24"/>
          <w:szCs w:val="24"/>
        </w:rPr>
        <w:t xml:space="preserve"> sustentabilidade. Essas ações, conhecidas como </w:t>
      </w:r>
      <w:r w:rsidRPr="007229D9">
        <w:rPr>
          <w:rFonts w:ascii="Times New Roman" w:hAnsi="Times New Roman" w:cs="Times New Roman"/>
          <w:i/>
          <w:sz w:val="24"/>
          <w:szCs w:val="24"/>
        </w:rPr>
        <w:t>greenwashing</w:t>
      </w:r>
      <w:r w:rsidRPr="007229D9">
        <w:rPr>
          <w:rFonts w:ascii="Times New Roman" w:hAnsi="Times New Roman" w:cs="Times New Roman"/>
          <w:sz w:val="24"/>
          <w:szCs w:val="24"/>
        </w:rPr>
        <w:t xml:space="preserve">, incitaram na sociedade uma desconfiança em relação à responsabilidade sustentável das organizações e à veracidade do marketing verde (PEATTIE &amp; CRANE, 2005). Com o tempo, entretanto, as organizações compreenderam que o marketing verde vai muito além da propaganda e da venda de produtos </w:t>
      </w:r>
      <w:r w:rsidRPr="007229D9">
        <w:rPr>
          <w:rFonts w:ascii="Times New Roman" w:hAnsi="Times New Roman" w:cs="Times New Roman"/>
          <w:sz w:val="24"/>
          <w:szCs w:val="24"/>
        </w:rPr>
        <w:lastRenderedPageBreak/>
        <w:t xml:space="preserve">ecológicos. Trata-se </w:t>
      </w:r>
      <w:r>
        <w:rPr>
          <w:rFonts w:ascii="Times New Roman" w:hAnsi="Times New Roman" w:cs="Times New Roman"/>
          <w:sz w:val="24"/>
          <w:szCs w:val="24"/>
        </w:rPr>
        <w:t>da</w:t>
      </w:r>
      <w:r w:rsidRPr="007229D9">
        <w:rPr>
          <w:rFonts w:ascii="Times New Roman" w:hAnsi="Times New Roman" w:cs="Times New Roman"/>
          <w:sz w:val="24"/>
          <w:szCs w:val="24"/>
        </w:rPr>
        <w:t xml:space="preserve"> </w:t>
      </w:r>
      <w:r>
        <w:rPr>
          <w:rFonts w:ascii="Times New Roman" w:hAnsi="Times New Roman" w:cs="Times New Roman"/>
          <w:sz w:val="24"/>
          <w:szCs w:val="24"/>
        </w:rPr>
        <w:t xml:space="preserve">valorização da marca da organização através de ações de </w:t>
      </w:r>
      <w:r w:rsidRPr="007229D9">
        <w:rPr>
          <w:rFonts w:ascii="Times New Roman" w:hAnsi="Times New Roman" w:cs="Times New Roman"/>
          <w:sz w:val="24"/>
          <w:szCs w:val="24"/>
        </w:rPr>
        <w:t xml:space="preserve">responsabilidade social e </w:t>
      </w:r>
      <w:r>
        <w:rPr>
          <w:rFonts w:ascii="Times New Roman" w:hAnsi="Times New Roman" w:cs="Times New Roman"/>
          <w:sz w:val="24"/>
          <w:szCs w:val="24"/>
        </w:rPr>
        <w:t>da</w:t>
      </w:r>
      <w:r w:rsidRPr="007229D9">
        <w:rPr>
          <w:rFonts w:ascii="Times New Roman" w:hAnsi="Times New Roman" w:cs="Times New Roman"/>
          <w:sz w:val="24"/>
          <w:szCs w:val="24"/>
        </w:rPr>
        <w:t xml:space="preserve"> </w:t>
      </w:r>
      <w:r>
        <w:rPr>
          <w:rFonts w:ascii="Times New Roman" w:hAnsi="Times New Roman" w:cs="Times New Roman"/>
          <w:sz w:val="24"/>
          <w:szCs w:val="24"/>
        </w:rPr>
        <w:t xml:space="preserve">sua efetiva </w:t>
      </w:r>
      <w:r w:rsidRPr="007229D9">
        <w:rPr>
          <w:rFonts w:ascii="Times New Roman" w:hAnsi="Times New Roman" w:cs="Times New Roman"/>
          <w:sz w:val="24"/>
          <w:szCs w:val="24"/>
        </w:rPr>
        <w:t>contribui</w:t>
      </w:r>
      <w:r>
        <w:rPr>
          <w:rFonts w:ascii="Times New Roman" w:hAnsi="Times New Roman" w:cs="Times New Roman"/>
          <w:sz w:val="24"/>
          <w:szCs w:val="24"/>
        </w:rPr>
        <w:t>ção</w:t>
      </w:r>
      <w:r w:rsidRPr="007229D9">
        <w:rPr>
          <w:rFonts w:ascii="Times New Roman" w:hAnsi="Times New Roman" w:cs="Times New Roman"/>
          <w:sz w:val="24"/>
          <w:szCs w:val="24"/>
        </w:rPr>
        <w:t xml:space="preserve"> </w:t>
      </w:r>
      <w:r>
        <w:rPr>
          <w:rFonts w:ascii="Times New Roman" w:hAnsi="Times New Roman" w:cs="Times New Roman"/>
          <w:sz w:val="24"/>
          <w:szCs w:val="24"/>
        </w:rPr>
        <w:t>para a preservação do planeta</w:t>
      </w:r>
      <w:r w:rsidRPr="007229D9">
        <w:rPr>
          <w:rFonts w:ascii="Times New Roman" w:hAnsi="Times New Roman" w:cs="Times New Roman"/>
          <w:sz w:val="24"/>
          <w:szCs w:val="24"/>
        </w:rPr>
        <w:t xml:space="preserve">. </w:t>
      </w:r>
      <w:r>
        <w:rPr>
          <w:rFonts w:ascii="Times New Roman" w:hAnsi="Times New Roman" w:cs="Times New Roman"/>
          <w:sz w:val="24"/>
          <w:szCs w:val="24"/>
        </w:rPr>
        <w:t>E di</w:t>
      </w:r>
      <w:r w:rsidRPr="007229D9">
        <w:rPr>
          <w:rFonts w:ascii="Times New Roman" w:hAnsi="Times New Roman" w:cs="Times New Roman"/>
          <w:sz w:val="24"/>
          <w:szCs w:val="24"/>
        </w:rPr>
        <w:t>versos autores passaram a dedicar seus trabalhos para a definição e utilização dessa filosofia de atuação do marketing, buscando uma abordagem mais social</w:t>
      </w:r>
      <w:r>
        <w:rPr>
          <w:rFonts w:ascii="Times New Roman" w:hAnsi="Times New Roman" w:cs="Times New Roman"/>
          <w:sz w:val="24"/>
          <w:szCs w:val="24"/>
        </w:rPr>
        <w:t xml:space="preserve"> (Crane, </w:t>
      </w:r>
      <w:r w:rsidRPr="007229D9">
        <w:rPr>
          <w:rFonts w:ascii="Times New Roman" w:hAnsi="Times New Roman" w:cs="Times New Roman"/>
          <w:sz w:val="24"/>
          <w:szCs w:val="24"/>
        </w:rPr>
        <w:t>2000).</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Ottman (2012) ressalta, porém, que é necessário o compromisso de todos os níveis da organização, associando o conceito de sustentabilidade à estratégia central do negócio. Assim, os gestores à frente das empresas devem adotar atitudes e comportamentos coerentes com a responsabilidade ambiental empresarial e tornar o marketing verde o centro de sua estratégia de negócio, abrangendo todas as áreas da organização para que elas funcionem em harmonia, buscando a sustentabilidade e gerando valor superior para os clientes. Segundo Daft (2010), a liderança tem a capacidade de influenciar as pessoas para alcançar metas, e “a influência é o efeito que as ações de uma pessoa têm sobre as atitudes, os valores, </w:t>
      </w:r>
      <w:r>
        <w:rPr>
          <w:rFonts w:ascii="Times New Roman" w:hAnsi="Times New Roman" w:cs="Times New Roman"/>
          <w:sz w:val="24"/>
          <w:szCs w:val="24"/>
        </w:rPr>
        <w:t xml:space="preserve">as </w:t>
      </w:r>
      <w:r w:rsidRPr="007229D9">
        <w:rPr>
          <w:rFonts w:ascii="Times New Roman" w:hAnsi="Times New Roman" w:cs="Times New Roman"/>
          <w:sz w:val="24"/>
          <w:szCs w:val="24"/>
        </w:rPr>
        <w:t xml:space="preserve">crenças ou </w:t>
      </w:r>
      <w:r>
        <w:rPr>
          <w:rFonts w:ascii="Times New Roman" w:hAnsi="Times New Roman" w:cs="Times New Roman"/>
          <w:sz w:val="24"/>
          <w:szCs w:val="24"/>
        </w:rPr>
        <w:t xml:space="preserve">os </w:t>
      </w:r>
      <w:r w:rsidRPr="007229D9">
        <w:rPr>
          <w:rFonts w:ascii="Times New Roman" w:hAnsi="Times New Roman" w:cs="Times New Roman"/>
          <w:sz w:val="24"/>
          <w:szCs w:val="24"/>
        </w:rPr>
        <w:t>comportamento</w:t>
      </w:r>
      <w:r>
        <w:rPr>
          <w:rFonts w:ascii="Times New Roman" w:hAnsi="Times New Roman" w:cs="Times New Roman"/>
          <w:sz w:val="24"/>
          <w:szCs w:val="24"/>
        </w:rPr>
        <w:t>s</w:t>
      </w:r>
      <w:r w:rsidRPr="007229D9">
        <w:rPr>
          <w:rFonts w:ascii="Times New Roman" w:hAnsi="Times New Roman" w:cs="Times New Roman"/>
          <w:sz w:val="24"/>
          <w:szCs w:val="24"/>
        </w:rPr>
        <w:t xml:space="preserve"> dos outros” (DAFT, 2010, p. 706).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Para obter sucesso com uma estratégia de marketing voltada para a sustentabilidade, as organizações devem adotar mais do que um discurso sustentável, mas práticas sustentáveis que englobem todos os estágios de produção, tais como a utilização de indicadores de sustentabilidade como ferramenta de gestão, a preocupação com a escolha de matérias-primas renováveis, investimento no uso de alternativas produtivas menos poluentes, elaboração de embalagens recicláveis e a preocupação com a utilização e o descarte pelo consumidor final. Esse é o conceito do marketing positivo cujas ações criam valor para a empresa, para os clientes e para a sociedade (GOPALDAS, 2015).</w:t>
      </w:r>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 comprometimento da alta administração é um dos fatores críticos de sucesso para a criação e a implantação de processos sustentáveis dentro das organizações. Nesse sentido, espera-se muito dos futuros gestores (GIOVANNI &amp; KUGLIANSKAS, 2008). Para garantir o desenvolvimento de estratégias adequadas e a disseminação do conceito de sustentabilidade em todos os níveis da empresa, os administradores à frente da gestão dos negócios devem estar alinhados com atitudes e comportamentos pró-ambientais. </w:t>
      </w:r>
    </w:p>
    <w:p w:rsidR="00A839DE" w:rsidRDefault="00A839DE" w:rsidP="00A839DE">
      <w:pPr>
        <w:spacing w:after="120" w:line="360" w:lineRule="auto"/>
        <w:jc w:val="both"/>
        <w:rPr>
          <w:rFonts w:ascii="Times New Roman" w:hAnsi="Times New Roman" w:cs="Times New Roman"/>
          <w:b/>
          <w:sz w:val="24"/>
          <w:szCs w:val="24"/>
        </w:rPr>
      </w:pPr>
    </w:p>
    <w:p w:rsidR="00A839DE" w:rsidRPr="00D42701" w:rsidRDefault="00A839DE" w:rsidP="00A839DE">
      <w:pPr>
        <w:spacing w:after="120" w:line="360" w:lineRule="auto"/>
        <w:jc w:val="both"/>
        <w:rPr>
          <w:rFonts w:ascii="Times New Roman" w:hAnsi="Times New Roman" w:cs="Times New Roman"/>
          <w:b/>
          <w:sz w:val="24"/>
          <w:szCs w:val="24"/>
        </w:rPr>
      </w:pPr>
      <w:r w:rsidRPr="00D42701">
        <w:rPr>
          <w:rFonts w:ascii="Times New Roman" w:hAnsi="Times New Roman" w:cs="Times New Roman"/>
          <w:b/>
          <w:sz w:val="24"/>
          <w:szCs w:val="24"/>
        </w:rPr>
        <w:t xml:space="preserve">2.2 Atitudes e </w:t>
      </w:r>
      <w:r>
        <w:rPr>
          <w:rFonts w:ascii="Times New Roman" w:hAnsi="Times New Roman" w:cs="Times New Roman"/>
          <w:b/>
          <w:sz w:val="24"/>
          <w:szCs w:val="24"/>
        </w:rPr>
        <w:t>c</w:t>
      </w:r>
      <w:r w:rsidRPr="00D42701">
        <w:rPr>
          <w:rFonts w:ascii="Times New Roman" w:hAnsi="Times New Roman" w:cs="Times New Roman"/>
          <w:b/>
          <w:sz w:val="24"/>
          <w:szCs w:val="24"/>
        </w:rPr>
        <w:t>omportamentos</w:t>
      </w:r>
      <w:r>
        <w:rPr>
          <w:rFonts w:ascii="Times New Roman" w:hAnsi="Times New Roman" w:cs="Times New Roman"/>
          <w:b/>
          <w:sz w:val="24"/>
          <w:szCs w:val="24"/>
        </w:rPr>
        <w:t xml:space="preserve"> pró-ambientais</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Para a Teoria da Ação Racional (TAR), de Fishbein &amp; Ajzen (1975), o comportamento é naturalm</w:t>
      </w:r>
      <w:r>
        <w:rPr>
          <w:rFonts w:ascii="Times New Roman" w:hAnsi="Times New Roman" w:cs="Times New Roman"/>
          <w:sz w:val="24"/>
          <w:szCs w:val="24"/>
        </w:rPr>
        <w:t>ente gerado a partir da atitude</w:t>
      </w:r>
      <w:r w:rsidRPr="007229D9">
        <w:rPr>
          <w:rFonts w:ascii="Times New Roman" w:hAnsi="Times New Roman" w:cs="Times New Roman"/>
          <w:sz w:val="24"/>
          <w:szCs w:val="24"/>
        </w:rPr>
        <w:t xml:space="preserve"> que</w:t>
      </w:r>
      <w:r>
        <w:rPr>
          <w:rFonts w:ascii="Times New Roman" w:hAnsi="Times New Roman" w:cs="Times New Roman"/>
          <w:sz w:val="24"/>
          <w:szCs w:val="24"/>
        </w:rPr>
        <w:t>,</w:t>
      </w:r>
      <w:r w:rsidRPr="007229D9">
        <w:rPr>
          <w:rFonts w:ascii="Times New Roman" w:hAnsi="Times New Roman" w:cs="Times New Roman"/>
          <w:sz w:val="24"/>
          <w:szCs w:val="24"/>
        </w:rPr>
        <w:t xml:space="preserve"> por sua vez, é formada a partir do conhecimento (o que se sabe sobre o tema), da afeição (o que se sente sobre o tema) e da </w:t>
      </w:r>
      <w:r w:rsidRPr="007229D9">
        <w:rPr>
          <w:rFonts w:ascii="Times New Roman" w:hAnsi="Times New Roman" w:cs="Times New Roman"/>
          <w:sz w:val="24"/>
          <w:szCs w:val="24"/>
        </w:rPr>
        <w:lastRenderedPageBreak/>
        <w:t>intenção (disposição para adotar comportamentos sobre o tema). Desse modo, o comportamento resulta da atitude e é fruto de escolhas totalmente conscientes e racionais do indivíduo.</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Contudo, nem sempre uma boa atitude origina um bom comportamento, podendo existir um lapso entre a forma como o indivíduo pensa e a forma como ele age (MOUTINHO &amp; ROAZZI, 2010). Esse </w:t>
      </w:r>
      <w:r w:rsidRPr="007229D9">
        <w:rPr>
          <w:rFonts w:ascii="Times New Roman" w:hAnsi="Times New Roman" w:cs="Times New Roman"/>
          <w:i/>
          <w:sz w:val="24"/>
          <w:szCs w:val="24"/>
        </w:rPr>
        <w:t>gap</w:t>
      </w:r>
      <w:r w:rsidRPr="007229D9">
        <w:rPr>
          <w:rFonts w:ascii="Times New Roman" w:hAnsi="Times New Roman" w:cs="Times New Roman"/>
          <w:sz w:val="24"/>
          <w:szCs w:val="24"/>
        </w:rPr>
        <w:t xml:space="preserve"> entre atitude e comportamento é explicado pela Teoria do Comportamento Planejado (TCP), de Ajzen (1985), uma extensão da TAR (FISHBEIN &amp; AJZEN, 1975). Para Ajzen (1985), embora haja disposição do indivíduo para alguns comportamentos a partir da atitude, seu desempenho poderá depender de fatores não motivacionais, como a disponibilidade de oportunidades e recursos (tempo, dinheiro, habilidades, cooperação de outros). Como exemplo, Romero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w:t>
      </w:r>
      <w:r w:rsidRPr="007229D9">
        <w:rPr>
          <w:rFonts w:ascii="Times New Roman" w:hAnsi="Times New Roman" w:cs="Times New Roman"/>
          <w:sz w:val="24"/>
          <w:szCs w:val="24"/>
        </w:rPr>
        <w:t xml:space="preserve"> (2017)</w:t>
      </w:r>
      <w:r w:rsidRPr="007229D9" w:rsidDel="00297ECD">
        <w:rPr>
          <w:rFonts w:ascii="Times New Roman" w:hAnsi="Times New Roman" w:cs="Times New Roman"/>
          <w:sz w:val="24"/>
          <w:szCs w:val="24"/>
        </w:rPr>
        <w:t xml:space="preserve"> </w:t>
      </w:r>
      <w:r w:rsidRPr="007229D9">
        <w:rPr>
          <w:rFonts w:ascii="Times New Roman" w:hAnsi="Times New Roman" w:cs="Times New Roman"/>
          <w:sz w:val="24"/>
          <w:szCs w:val="24"/>
        </w:rPr>
        <w:t xml:space="preserve">explicam que um indivíduo pode ter uma atitude positiva em relação à sustentabilidade (preocupando-se com o meio ambiente), mas não adotar comportamentos sustentáveis (como o hábito da reciclagem) devido à falta de infraestrutura na sua cidade (postos e programas de coleta seletiva).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Laroche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w:t>
      </w:r>
      <w:r w:rsidRPr="007229D9">
        <w:rPr>
          <w:rFonts w:ascii="Times New Roman" w:hAnsi="Times New Roman" w:cs="Times New Roman"/>
          <w:sz w:val="24"/>
          <w:szCs w:val="24"/>
        </w:rPr>
        <w:t xml:space="preserve"> (2002) destacam dois fatores de influência na formação da atitude que, consequentemente, influenciarão o comportamento ambientalmente correto: a importância e a inconveniência. Segundo os autores, a importância é quando o indivíduo sente que determinada questão ambiental é importante para si ou para a sociedade. A inconveniência refere-se </w:t>
      </w:r>
      <w:proofErr w:type="gramStart"/>
      <w:r w:rsidRPr="007229D9">
        <w:rPr>
          <w:rFonts w:ascii="Times New Roman" w:hAnsi="Times New Roman" w:cs="Times New Roman"/>
          <w:sz w:val="24"/>
          <w:szCs w:val="24"/>
        </w:rPr>
        <w:t>a</w:t>
      </w:r>
      <w:proofErr w:type="gramEnd"/>
      <w:r w:rsidRPr="007229D9">
        <w:rPr>
          <w:rFonts w:ascii="Times New Roman" w:hAnsi="Times New Roman" w:cs="Times New Roman"/>
          <w:sz w:val="24"/>
          <w:szCs w:val="24"/>
        </w:rPr>
        <w:t xml:space="preserve"> quão inconveniente é para o indivíduo comportar-se de maneira sustentável. Assim, um indivíduo pode até considerar importante a reciclagem, mas achar inconveniente a separação de lixo em casa.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Mas atitudes e comportamentos em relação ao meio ambiente também variam de acordo com a cultura na qual o indivíduo está inserido (LAROCHE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w:t>
      </w:r>
      <w:r w:rsidRPr="007229D9">
        <w:rPr>
          <w:rFonts w:ascii="Times New Roman" w:hAnsi="Times New Roman" w:cs="Times New Roman"/>
          <w:sz w:val="24"/>
          <w:szCs w:val="24"/>
        </w:rPr>
        <w:t xml:space="preserve">,1996; PAUL, MODI &amp; PATEL, 2016). Na mesma perspectiva, a cultura organizacional pode exercer forte influência na formação da atitude e do comportamento ambientalmente responsável de seus </w:t>
      </w:r>
      <w:r w:rsidRPr="007229D9">
        <w:rPr>
          <w:rFonts w:ascii="Times New Roman" w:hAnsi="Times New Roman" w:cs="Times New Roman"/>
          <w:i/>
          <w:sz w:val="24"/>
          <w:szCs w:val="24"/>
        </w:rPr>
        <w:t>stakeholders</w:t>
      </w:r>
      <w:r w:rsidRPr="007229D9">
        <w:rPr>
          <w:rFonts w:ascii="Times New Roman" w:hAnsi="Times New Roman" w:cs="Times New Roman"/>
          <w:sz w:val="24"/>
          <w:szCs w:val="24"/>
        </w:rPr>
        <w:t xml:space="preserve"> (funcionários, clientes, fornecedores), a partir da postura de seus administradores na condução das decisões organizacionais. Por isso, a investigação da atitude e do comportamento de futuros gestores é o foco do presente trabalho, cuja metodologia de pesquisa é detalhada a seguir. </w:t>
      </w:r>
    </w:p>
    <w:p w:rsidR="00A839DE" w:rsidRPr="007229D9" w:rsidRDefault="00A839DE" w:rsidP="00A839DE">
      <w:pPr>
        <w:spacing w:after="120" w:line="360" w:lineRule="auto"/>
        <w:jc w:val="both"/>
        <w:rPr>
          <w:rFonts w:ascii="Times New Roman" w:hAnsi="Times New Roman" w:cs="Times New Roman"/>
          <w:b/>
          <w:sz w:val="24"/>
          <w:szCs w:val="24"/>
        </w:rPr>
      </w:pPr>
    </w:p>
    <w:p w:rsidR="00A839DE" w:rsidRDefault="00A839DE" w:rsidP="00A839DE">
      <w:pPr>
        <w:spacing w:after="120" w:line="360" w:lineRule="auto"/>
        <w:jc w:val="both"/>
        <w:rPr>
          <w:rFonts w:ascii="Times New Roman" w:hAnsi="Times New Roman" w:cs="Times New Roman"/>
          <w:b/>
          <w:sz w:val="24"/>
          <w:szCs w:val="24"/>
        </w:rPr>
      </w:pPr>
    </w:p>
    <w:p w:rsidR="00A839DE" w:rsidRDefault="00A839DE" w:rsidP="00A839DE">
      <w:pPr>
        <w:spacing w:after="120" w:line="360" w:lineRule="auto"/>
        <w:jc w:val="both"/>
        <w:rPr>
          <w:rFonts w:ascii="Times New Roman" w:hAnsi="Times New Roman" w:cs="Times New Roman"/>
          <w:b/>
          <w:sz w:val="24"/>
          <w:szCs w:val="24"/>
        </w:rPr>
      </w:pPr>
    </w:p>
    <w:p w:rsidR="00A839DE" w:rsidRPr="007229D9" w:rsidRDefault="00A839DE" w:rsidP="00A839DE">
      <w:pPr>
        <w:spacing w:after="120" w:line="360" w:lineRule="auto"/>
        <w:jc w:val="both"/>
        <w:rPr>
          <w:rFonts w:ascii="Times New Roman" w:hAnsi="Times New Roman" w:cs="Times New Roman"/>
          <w:b/>
          <w:sz w:val="24"/>
          <w:szCs w:val="24"/>
        </w:rPr>
      </w:pPr>
      <w:proofErr w:type="gramStart"/>
      <w:r w:rsidRPr="007229D9">
        <w:rPr>
          <w:rFonts w:ascii="Times New Roman" w:hAnsi="Times New Roman" w:cs="Times New Roman"/>
          <w:b/>
          <w:sz w:val="24"/>
          <w:szCs w:val="24"/>
        </w:rPr>
        <w:lastRenderedPageBreak/>
        <w:t>3</w:t>
      </w:r>
      <w:proofErr w:type="gramEnd"/>
      <w:r w:rsidRPr="007229D9">
        <w:rPr>
          <w:rFonts w:ascii="Times New Roman" w:hAnsi="Times New Roman" w:cs="Times New Roman"/>
          <w:b/>
          <w:sz w:val="24"/>
          <w:szCs w:val="24"/>
        </w:rPr>
        <w:t xml:space="preserve"> </w:t>
      </w:r>
      <w:r>
        <w:rPr>
          <w:rFonts w:ascii="Times New Roman" w:hAnsi="Times New Roman" w:cs="Times New Roman"/>
          <w:b/>
          <w:sz w:val="24"/>
          <w:szCs w:val="24"/>
        </w:rPr>
        <w:t>METODOLOGIA</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Para a execução deste trabalho foi realizada uma pesquisa quantitativo-descritiva, com os estudantes do curso de Administração da Faculdade de Economia, Administração, Atuária e Contabilidade da Universidade Federal do Ceará, com matrícula ativa no período 2017.1, compreendendo os turnos manhã e noite. A totalidade da população é de 865 alunos, sendo: 444 do turno diurno e 421 do turno noturno. Para a realização desta pesquisa, cuja população é constituída por 865 indivíduos, foi estipulado um erro aceitável de 5% e o valor de z_</w:t>
      </w:r>
      <w:r w:rsidRPr="007229D9">
        <w:rPr>
          <w:rFonts w:ascii="Cambria Math" w:hAnsi="Cambria Math" w:cs="Cambria Math"/>
          <w:sz w:val="24"/>
          <w:szCs w:val="24"/>
        </w:rPr>
        <w:t>∝</w:t>
      </w:r>
      <w:r w:rsidRPr="007229D9">
        <w:rPr>
          <w:rFonts w:ascii="Times New Roman" w:hAnsi="Times New Roman" w:cs="Times New Roman"/>
          <w:sz w:val="24"/>
          <w:szCs w:val="24"/>
        </w:rPr>
        <w:t xml:space="preserve">=1,96, o que leva a uma amostra mínima desejável de 266 respondentes. A presente pesquisa obteve 269 questionários válidos.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 instrumento de coleta de dados está fundamentado em dois questionários de pesquisas: </w:t>
      </w:r>
      <w:r w:rsidRPr="007229D9">
        <w:rPr>
          <w:rFonts w:ascii="Times New Roman" w:hAnsi="Times New Roman" w:cs="Times New Roman"/>
          <w:i/>
          <w:sz w:val="24"/>
          <w:szCs w:val="24"/>
        </w:rPr>
        <w:t>Cultural Differences in Environmental Knowledge, Attitudes, and Behaviors of Canadian Consumers</w:t>
      </w:r>
      <w:r w:rsidRPr="007229D9">
        <w:rPr>
          <w:rFonts w:ascii="Times New Roman" w:hAnsi="Times New Roman" w:cs="Times New Roman"/>
          <w:sz w:val="24"/>
          <w:szCs w:val="24"/>
        </w:rPr>
        <w:t xml:space="preserve"> (LAROCHE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w:t>
      </w:r>
      <w:r w:rsidRPr="007229D9">
        <w:rPr>
          <w:rFonts w:ascii="Times New Roman" w:hAnsi="Times New Roman" w:cs="Times New Roman"/>
          <w:sz w:val="24"/>
          <w:szCs w:val="24"/>
        </w:rPr>
        <w:t>, 2002)</w:t>
      </w:r>
      <w:r>
        <w:rPr>
          <w:rFonts w:ascii="Times New Roman" w:hAnsi="Times New Roman" w:cs="Times New Roman"/>
          <w:sz w:val="24"/>
          <w:szCs w:val="24"/>
        </w:rPr>
        <w:t xml:space="preserve"> para as questões de atitude,</w:t>
      </w:r>
      <w:r w:rsidRPr="007229D9">
        <w:rPr>
          <w:rFonts w:ascii="Times New Roman" w:hAnsi="Times New Roman" w:cs="Times New Roman"/>
          <w:sz w:val="24"/>
          <w:szCs w:val="24"/>
        </w:rPr>
        <w:t xml:space="preserve"> e o Teste do Consumo Consciente da Pesquisa Akatu 2012: Rumo à sociedade do bem-estar (AKATU, 2013), para as questões de comportamento. O questionário é composto por 32 questões, divididas em três blocos: o </w:t>
      </w:r>
      <w:r>
        <w:rPr>
          <w:rFonts w:ascii="Times New Roman" w:hAnsi="Times New Roman" w:cs="Times New Roman"/>
          <w:sz w:val="24"/>
          <w:szCs w:val="24"/>
        </w:rPr>
        <w:t>primeiro</w:t>
      </w:r>
      <w:r w:rsidRPr="007229D9">
        <w:rPr>
          <w:rFonts w:ascii="Times New Roman" w:hAnsi="Times New Roman" w:cs="Times New Roman"/>
          <w:sz w:val="24"/>
          <w:szCs w:val="24"/>
        </w:rPr>
        <w:t xml:space="preserve"> traz informações demográficas sobre o público pesquisado (questões de 1 a 5); o segundo </w:t>
      </w:r>
      <w:r>
        <w:rPr>
          <w:rFonts w:ascii="Times New Roman" w:hAnsi="Times New Roman" w:cs="Times New Roman"/>
          <w:sz w:val="24"/>
          <w:szCs w:val="24"/>
        </w:rPr>
        <w:t xml:space="preserve">bloco </w:t>
      </w:r>
      <w:r w:rsidRPr="007229D9">
        <w:rPr>
          <w:rFonts w:ascii="Times New Roman" w:hAnsi="Times New Roman" w:cs="Times New Roman"/>
          <w:sz w:val="24"/>
          <w:szCs w:val="24"/>
        </w:rPr>
        <w:t xml:space="preserve">traz questões sobre atitudes frente às questões de sustentabilidade (questões de 6 a 19), e o terceiro bloco traz as questões de comportamento do </w:t>
      </w:r>
      <w:r>
        <w:rPr>
          <w:rFonts w:ascii="Times New Roman" w:hAnsi="Times New Roman" w:cs="Times New Roman"/>
          <w:sz w:val="24"/>
          <w:szCs w:val="24"/>
        </w:rPr>
        <w:t>T</w:t>
      </w:r>
      <w:r w:rsidRPr="007229D9">
        <w:rPr>
          <w:rFonts w:ascii="Times New Roman" w:hAnsi="Times New Roman" w:cs="Times New Roman"/>
          <w:sz w:val="24"/>
          <w:szCs w:val="24"/>
        </w:rPr>
        <w:t xml:space="preserve">este de </w:t>
      </w:r>
      <w:r>
        <w:rPr>
          <w:rFonts w:ascii="Times New Roman" w:hAnsi="Times New Roman" w:cs="Times New Roman"/>
          <w:sz w:val="24"/>
          <w:szCs w:val="24"/>
        </w:rPr>
        <w:t>C</w:t>
      </w:r>
      <w:r w:rsidRPr="007229D9">
        <w:rPr>
          <w:rFonts w:ascii="Times New Roman" w:hAnsi="Times New Roman" w:cs="Times New Roman"/>
          <w:sz w:val="24"/>
          <w:szCs w:val="24"/>
        </w:rPr>
        <w:t xml:space="preserve">onsumo </w:t>
      </w:r>
      <w:r>
        <w:rPr>
          <w:rFonts w:ascii="Times New Roman" w:hAnsi="Times New Roman" w:cs="Times New Roman"/>
          <w:sz w:val="24"/>
          <w:szCs w:val="24"/>
        </w:rPr>
        <w:t>C</w:t>
      </w:r>
      <w:r w:rsidRPr="007229D9">
        <w:rPr>
          <w:rFonts w:ascii="Times New Roman" w:hAnsi="Times New Roman" w:cs="Times New Roman"/>
          <w:sz w:val="24"/>
          <w:szCs w:val="24"/>
        </w:rPr>
        <w:t>onsciente</w:t>
      </w:r>
      <w:r>
        <w:rPr>
          <w:rFonts w:ascii="Times New Roman" w:hAnsi="Times New Roman" w:cs="Times New Roman"/>
          <w:sz w:val="24"/>
          <w:szCs w:val="24"/>
        </w:rPr>
        <w:t xml:space="preserve"> da Akatu</w:t>
      </w:r>
      <w:r w:rsidRPr="007229D9">
        <w:rPr>
          <w:rFonts w:ascii="Times New Roman" w:hAnsi="Times New Roman" w:cs="Times New Roman"/>
          <w:sz w:val="24"/>
          <w:szCs w:val="24"/>
        </w:rPr>
        <w:t xml:space="preserve"> (Questões de 20 a 32). As questões dos blocos </w:t>
      </w:r>
      <w:proofErr w:type="gramStart"/>
      <w:r w:rsidRPr="007229D9">
        <w:rPr>
          <w:rFonts w:ascii="Times New Roman" w:hAnsi="Times New Roman" w:cs="Times New Roman"/>
          <w:sz w:val="24"/>
          <w:szCs w:val="24"/>
        </w:rPr>
        <w:t>2</w:t>
      </w:r>
      <w:proofErr w:type="gramEnd"/>
      <w:r w:rsidRPr="007229D9">
        <w:rPr>
          <w:rFonts w:ascii="Times New Roman" w:hAnsi="Times New Roman" w:cs="Times New Roman"/>
          <w:sz w:val="24"/>
          <w:szCs w:val="24"/>
        </w:rPr>
        <w:t xml:space="preserve"> (atitude) e 3 (comportamento) estão expostas no Quadro 1:</w:t>
      </w:r>
    </w:p>
    <w:p w:rsidR="00A839DE" w:rsidRDefault="00A839DE" w:rsidP="00A839DE">
      <w:pPr>
        <w:spacing w:line="240" w:lineRule="auto"/>
        <w:rPr>
          <w:rFonts w:ascii="Times New Roman" w:hAnsi="Times New Roman" w:cs="Times New Roman"/>
          <w:b/>
          <w:bCs/>
          <w:sz w:val="24"/>
          <w:szCs w:val="24"/>
        </w:rPr>
      </w:pPr>
    </w:p>
    <w:p w:rsidR="00A839DE" w:rsidRPr="007229D9" w:rsidRDefault="00A839DE" w:rsidP="00A839DE">
      <w:pPr>
        <w:spacing w:line="240" w:lineRule="auto"/>
        <w:rPr>
          <w:rFonts w:ascii="Times New Roman" w:hAnsi="Times New Roman" w:cs="Times New Roman"/>
          <w:b/>
          <w:sz w:val="24"/>
          <w:szCs w:val="24"/>
        </w:rPr>
      </w:pPr>
      <w:r w:rsidRPr="007229D9">
        <w:rPr>
          <w:rFonts w:ascii="Times New Roman" w:hAnsi="Times New Roman" w:cs="Times New Roman"/>
          <w:b/>
          <w:bCs/>
          <w:sz w:val="24"/>
          <w:szCs w:val="24"/>
        </w:rPr>
        <w:t xml:space="preserve">Quadro </w:t>
      </w:r>
      <w:r w:rsidRPr="007229D9">
        <w:rPr>
          <w:rFonts w:ascii="Times New Roman" w:hAnsi="Times New Roman" w:cs="Times New Roman"/>
          <w:b/>
          <w:bCs/>
          <w:sz w:val="24"/>
          <w:szCs w:val="24"/>
        </w:rPr>
        <w:fldChar w:fldCharType="begin"/>
      </w:r>
      <w:r w:rsidRPr="007229D9">
        <w:rPr>
          <w:rFonts w:ascii="Times New Roman" w:hAnsi="Times New Roman" w:cs="Times New Roman"/>
          <w:b/>
          <w:bCs/>
          <w:sz w:val="24"/>
          <w:szCs w:val="24"/>
        </w:rPr>
        <w:instrText xml:space="preserve"> SEQ Gráfico \* ARABIC </w:instrText>
      </w:r>
      <w:r w:rsidRPr="007229D9">
        <w:rPr>
          <w:rFonts w:ascii="Times New Roman" w:hAnsi="Times New Roman" w:cs="Times New Roman"/>
          <w:b/>
          <w:bCs/>
          <w:sz w:val="24"/>
          <w:szCs w:val="24"/>
        </w:rPr>
        <w:fldChar w:fldCharType="separate"/>
      </w:r>
      <w:r w:rsidRPr="007229D9">
        <w:rPr>
          <w:rFonts w:ascii="Times New Roman" w:hAnsi="Times New Roman" w:cs="Times New Roman"/>
          <w:b/>
          <w:bCs/>
          <w:noProof/>
          <w:sz w:val="24"/>
          <w:szCs w:val="24"/>
        </w:rPr>
        <w:t>1</w:t>
      </w:r>
      <w:r w:rsidRPr="007229D9">
        <w:rPr>
          <w:rFonts w:ascii="Times New Roman" w:hAnsi="Times New Roman" w:cs="Times New Roman"/>
          <w:b/>
          <w:bCs/>
          <w:sz w:val="24"/>
          <w:szCs w:val="24"/>
        </w:rPr>
        <w:fldChar w:fldCharType="end"/>
      </w:r>
      <w:r w:rsidRPr="007229D9">
        <w:rPr>
          <w:rFonts w:ascii="Times New Roman" w:hAnsi="Times New Roman" w:cs="Times New Roman"/>
          <w:b/>
          <w:bCs/>
          <w:sz w:val="24"/>
          <w:szCs w:val="24"/>
        </w:rPr>
        <w:t>: Medidas de Atitude e Comportamento</w:t>
      </w:r>
      <w:r w:rsidRPr="007229D9">
        <w:rPr>
          <w:rFonts w:ascii="Times New Roman" w:hAnsi="Times New Roman" w:cs="Times New Roman"/>
          <w:b/>
          <w:sz w:val="24"/>
          <w:szCs w:val="24"/>
        </w:rPr>
        <w:t xml:space="preserve"> </w:t>
      </w:r>
    </w:p>
    <w:tbl>
      <w:tblPr>
        <w:tblStyle w:val="Tabelacomgrade"/>
        <w:tblW w:w="0" w:type="auto"/>
        <w:tblLook w:val="04A0"/>
      </w:tblPr>
      <w:tblGrid>
        <w:gridCol w:w="2263"/>
        <w:gridCol w:w="6747"/>
      </w:tblGrid>
      <w:tr w:rsidR="00A839DE" w:rsidRPr="00176213" w:rsidTr="00647E1D">
        <w:tc>
          <w:tcPr>
            <w:tcW w:w="2263" w:type="dxa"/>
          </w:tcPr>
          <w:p w:rsidR="00A839DE" w:rsidRPr="00176213" w:rsidRDefault="00A839DE" w:rsidP="00647E1D">
            <w:pPr>
              <w:rPr>
                <w:rFonts w:ascii="Times New Roman" w:hAnsi="Times New Roman" w:cs="Times New Roman"/>
                <w:b/>
                <w:sz w:val="20"/>
                <w:szCs w:val="20"/>
              </w:rPr>
            </w:pPr>
          </w:p>
        </w:tc>
        <w:tc>
          <w:tcPr>
            <w:tcW w:w="6747" w:type="dxa"/>
          </w:tcPr>
          <w:p w:rsidR="00A839DE" w:rsidRPr="00176213" w:rsidRDefault="00A839DE" w:rsidP="00647E1D">
            <w:pPr>
              <w:jc w:val="center"/>
              <w:rPr>
                <w:rFonts w:ascii="Times New Roman" w:hAnsi="Times New Roman" w:cs="Times New Roman"/>
                <w:b/>
                <w:sz w:val="20"/>
                <w:szCs w:val="20"/>
              </w:rPr>
            </w:pPr>
            <w:r w:rsidRPr="00176213">
              <w:rPr>
                <w:rFonts w:ascii="Times New Roman" w:eastAsia="Times New Roman" w:hAnsi="Times New Roman" w:cs="Times New Roman"/>
                <w:b/>
                <w:sz w:val="20"/>
                <w:szCs w:val="20"/>
              </w:rPr>
              <w:t xml:space="preserve">Medidas de Atitude </w:t>
            </w:r>
            <w:r w:rsidRPr="00176213">
              <w:rPr>
                <w:rFonts w:ascii="Times New Roman" w:eastAsia="Times New Roman" w:hAnsi="Times New Roman" w:cs="Times New Roman"/>
                <w:b/>
                <w:sz w:val="20"/>
                <w:szCs w:val="20"/>
              </w:rPr>
              <w:br/>
            </w:r>
            <w:proofErr w:type="gramStart"/>
            <w:r w:rsidRPr="00176213">
              <w:rPr>
                <w:rFonts w:ascii="Times New Roman" w:eastAsia="Times New Roman" w:hAnsi="Times New Roman" w:cs="Times New Roman"/>
                <w:b/>
                <w:sz w:val="20"/>
                <w:szCs w:val="20"/>
              </w:rPr>
              <w:t>(</w:t>
            </w:r>
            <w:proofErr w:type="gramEnd"/>
            <w:r w:rsidRPr="00176213">
              <w:rPr>
                <w:rFonts w:ascii="Times New Roman" w:eastAsia="Times New Roman" w:hAnsi="Times New Roman" w:cs="Times New Roman"/>
                <w:b/>
                <w:sz w:val="20"/>
                <w:szCs w:val="20"/>
              </w:rPr>
              <w:t>Adaptado de Laroche, 2002)</w:t>
            </w:r>
          </w:p>
        </w:tc>
      </w:tr>
      <w:tr w:rsidR="00A839DE" w:rsidRPr="00176213" w:rsidTr="00647E1D">
        <w:tc>
          <w:tcPr>
            <w:tcW w:w="2263"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a) Gravidade dos problemas ambientais</w:t>
            </w:r>
          </w:p>
        </w:tc>
        <w:tc>
          <w:tcPr>
            <w:tcW w:w="6747"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Q6. Em nosso país há tantas árvores que não precisamos nos preocupar com reciclagem de papel.</w:t>
            </w:r>
            <w:r w:rsidRPr="00176213">
              <w:rPr>
                <w:rFonts w:ascii="Times New Roman" w:eastAsia="Times New Roman" w:hAnsi="Times New Roman" w:cs="Times New Roman"/>
                <w:sz w:val="20"/>
                <w:szCs w:val="20"/>
              </w:rPr>
              <w:br/>
              <w:t>Q7. Em países grandes como o Brasil, qualquer poluição que criamos é facilmente espalhada (dissipada) e, portanto, não me diz respeito.</w:t>
            </w:r>
            <w:r w:rsidRPr="00176213">
              <w:rPr>
                <w:rFonts w:ascii="Times New Roman" w:eastAsia="Times New Roman" w:hAnsi="Times New Roman" w:cs="Times New Roman"/>
                <w:sz w:val="20"/>
                <w:szCs w:val="20"/>
              </w:rPr>
              <w:br/>
              <w:t>Q8. Em países grandes como o Brasil, temos tanta eletricidade que não temos que nos preocupar com a economia de energia.</w:t>
            </w:r>
            <w:r w:rsidRPr="00176213">
              <w:rPr>
                <w:rFonts w:ascii="Times New Roman" w:eastAsia="Times New Roman" w:hAnsi="Times New Roman" w:cs="Times New Roman"/>
                <w:sz w:val="20"/>
                <w:szCs w:val="20"/>
              </w:rPr>
              <w:br/>
              <w:t>Q9. Com tanta água em nosso país, eu não vejo porque as pessoas estão preocupadas com vazamentos de torneiras e com descargas de vasos sanitários.</w:t>
            </w:r>
            <w:r w:rsidRPr="00176213">
              <w:rPr>
                <w:rFonts w:ascii="Times New Roman" w:eastAsia="Times New Roman" w:hAnsi="Times New Roman" w:cs="Times New Roman"/>
                <w:sz w:val="20"/>
                <w:szCs w:val="20"/>
              </w:rPr>
              <w:br/>
              <w:t>Q10. A Terra é um sistema fechado, onde tudo acaba voltando ao normal, então eu não vejo necessidade de me preocupar com seu estado atual.</w:t>
            </w:r>
          </w:p>
        </w:tc>
      </w:tr>
      <w:tr w:rsidR="00A839DE" w:rsidRPr="00176213" w:rsidTr="00647E1D">
        <w:tc>
          <w:tcPr>
            <w:tcW w:w="2263"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b) Importância de ser ambientalmente correto</w:t>
            </w:r>
          </w:p>
        </w:tc>
        <w:tc>
          <w:tcPr>
            <w:tcW w:w="6747"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Q11. A reciclagem vai reduzir a poluição.</w:t>
            </w:r>
            <w:r w:rsidRPr="00176213">
              <w:rPr>
                <w:rFonts w:ascii="Times New Roman" w:eastAsia="Times New Roman" w:hAnsi="Times New Roman" w:cs="Times New Roman"/>
                <w:sz w:val="20"/>
                <w:szCs w:val="20"/>
              </w:rPr>
              <w:br/>
              <w:t>Q12. Reciclagem é importante para preservar os recursos naturais.</w:t>
            </w:r>
            <w:r w:rsidRPr="00176213">
              <w:rPr>
                <w:rFonts w:ascii="Times New Roman" w:eastAsia="Times New Roman" w:hAnsi="Times New Roman" w:cs="Times New Roman"/>
                <w:sz w:val="20"/>
                <w:szCs w:val="20"/>
              </w:rPr>
              <w:br/>
              <w:t>Q13. Reciclagem salvará terras que seriam utilizadas como depósitos de lixo.</w:t>
            </w:r>
          </w:p>
        </w:tc>
      </w:tr>
      <w:tr w:rsidR="00A839DE" w:rsidRPr="00176213" w:rsidTr="00647E1D">
        <w:tc>
          <w:tcPr>
            <w:tcW w:w="2263"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c) Nível de responsabilidade das corporações</w:t>
            </w:r>
          </w:p>
        </w:tc>
        <w:tc>
          <w:tcPr>
            <w:tcW w:w="6747" w:type="dxa"/>
            <w:vAlign w:val="center"/>
          </w:tcPr>
          <w:p w:rsidR="00A839DE" w:rsidRPr="00176213" w:rsidRDefault="00A839DE" w:rsidP="00647E1D">
            <w:pPr>
              <w:rPr>
                <w:rFonts w:ascii="Times New Roman" w:eastAsia="Times New Roman" w:hAnsi="Times New Roman" w:cs="Times New Roman"/>
                <w:sz w:val="20"/>
                <w:szCs w:val="20"/>
              </w:rPr>
            </w:pPr>
            <w:r w:rsidRPr="00176213">
              <w:rPr>
                <w:rFonts w:ascii="Times New Roman" w:eastAsia="Times New Roman" w:hAnsi="Times New Roman" w:cs="Times New Roman"/>
                <w:sz w:val="20"/>
                <w:szCs w:val="20"/>
              </w:rPr>
              <w:t>Q14. Empresas de alimentos embalados estão agindo de forma responsável com o meio ambiente.</w:t>
            </w:r>
            <w:r w:rsidRPr="00176213">
              <w:rPr>
                <w:rFonts w:ascii="Times New Roman" w:eastAsia="Times New Roman" w:hAnsi="Times New Roman" w:cs="Times New Roman"/>
                <w:sz w:val="20"/>
                <w:szCs w:val="20"/>
              </w:rPr>
              <w:br/>
              <w:t>Q15. As empresas (fabricantes) de papel estão preocupadas com o ambiente.</w:t>
            </w:r>
          </w:p>
        </w:tc>
      </w:tr>
      <w:tr w:rsidR="00A839DE" w:rsidRPr="00176213" w:rsidTr="00647E1D">
        <w:tc>
          <w:tcPr>
            <w:tcW w:w="2263"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d) Inconveniência de ser ambientalmente correto</w:t>
            </w:r>
          </w:p>
        </w:tc>
        <w:tc>
          <w:tcPr>
            <w:tcW w:w="6747"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Q16. Manter pilhas de lixo separadas para reciclagem dá muito trabalho.</w:t>
            </w:r>
            <w:r w:rsidRPr="00176213">
              <w:rPr>
                <w:rFonts w:ascii="Times New Roman" w:eastAsia="Times New Roman" w:hAnsi="Times New Roman" w:cs="Times New Roman"/>
                <w:sz w:val="20"/>
                <w:szCs w:val="20"/>
              </w:rPr>
              <w:br/>
              <w:t>Q17. Tentar controlar a poluição dá muito trabalho, por isso não vale a pena.</w:t>
            </w:r>
          </w:p>
        </w:tc>
      </w:tr>
      <w:tr w:rsidR="00A839DE" w:rsidRPr="00176213" w:rsidTr="00647E1D">
        <w:tc>
          <w:tcPr>
            <w:tcW w:w="2263" w:type="dxa"/>
          </w:tcPr>
          <w:p w:rsidR="00A839DE" w:rsidRPr="00176213" w:rsidRDefault="00A839DE" w:rsidP="00647E1D">
            <w:pPr>
              <w:rPr>
                <w:rFonts w:ascii="Times New Roman" w:eastAsia="Times New Roman" w:hAnsi="Times New Roman" w:cs="Times New Roman"/>
                <w:sz w:val="20"/>
                <w:szCs w:val="20"/>
              </w:rPr>
            </w:pPr>
            <w:r w:rsidRPr="00176213">
              <w:rPr>
                <w:rFonts w:ascii="Times New Roman" w:eastAsia="Times New Roman" w:hAnsi="Times New Roman" w:cs="Times New Roman"/>
                <w:sz w:val="20"/>
                <w:szCs w:val="20"/>
              </w:rPr>
              <w:lastRenderedPageBreak/>
              <w:t>e) Pressão Social</w:t>
            </w:r>
          </w:p>
          <w:p w:rsidR="00A839DE" w:rsidRPr="00176213" w:rsidRDefault="00A839DE" w:rsidP="00647E1D">
            <w:pPr>
              <w:rPr>
                <w:rFonts w:ascii="Times New Roman" w:hAnsi="Times New Roman" w:cs="Times New Roman"/>
                <w:sz w:val="20"/>
                <w:szCs w:val="20"/>
              </w:rPr>
            </w:pPr>
          </w:p>
        </w:tc>
        <w:tc>
          <w:tcPr>
            <w:tcW w:w="6747" w:type="dxa"/>
          </w:tcPr>
          <w:p w:rsidR="00A839DE" w:rsidRPr="00176213" w:rsidRDefault="00A839DE" w:rsidP="00647E1D">
            <w:pPr>
              <w:rPr>
                <w:rFonts w:ascii="Times New Roman" w:eastAsia="Times New Roman" w:hAnsi="Times New Roman" w:cs="Times New Roman"/>
                <w:sz w:val="20"/>
                <w:szCs w:val="20"/>
              </w:rPr>
            </w:pPr>
            <w:r w:rsidRPr="00176213">
              <w:rPr>
                <w:rFonts w:ascii="Times New Roman" w:eastAsia="Times New Roman" w:hAnsi="Times New Roman" w:cs="Times New Roman"/>
                <w:sz w:val="20"/>
                <w:szCs w:val="20"/>
              </w:rPr>
              <w:t>Q18. As pressões sociais (vizinhos, familiares, amigos) para o comportamento ambientalmente correto são muito sentidas no Brasil.</w:t>
            </w:r>
            <w:r w:rsidRPr="00176213">
              <w:rPr>
                <w:rFonts w:ascii="Times New Roman" w:eastAsia="Times New Roman" w:hAnsi="Times New Roman" w:cs="Times New Roman"/>
                <w:sz w:val="20"/>
                <w:szCs w:val="20"/>
              </w:rPr>
              <w:br/>
              <w:t xml:space="preserve">Q19. As pressões </w:t>
            </w:r>
            <w:proofErr w:type="gramStart"/>
            <w:r w:rsidRPr="00176213">
              <w:rPr>
                <w:rFonts w:ascii="Times New Roman" w:eastAsia="Times New Roman" w:hAnsi="Times New Roman" w:cs="Times New Roman"/>
                <w:sz w:val="20"/>
                <w:szCs w:val="20"/>
              </w:rPr>
              <w:t>legais/normativas</w:t>
            </w:r>
            <w:proofErr w:type="gramEnd"/>
            <w:r w:rsidRPr="00176213">
              <w:rPr>
                <w:rFonts w:ascii="Times New Roman" w:eastAsia="Times New Roman" w:hAnsi="Times New Roman" w:cs="Times New Roman"/>
                <w:sz w:val="20"/>
                <w:szCs w:val="20"/>
              </w:rPr>
              <w:t xml:space="preserve"> para o comportamento ambientalmente correto são muito sentidas no Brasil.</w:t>
            </w:r>
          </w:p>
        </w:tc>
      </w:tr>
      <w:tr w:rsidR="00A839DE" w:rsidRPr="00176213" w:rsidTr="00647E1D">
        <w:tc>
          <w:tcPr>
            <w:tcW w:w="2263" w:type="dxa"/>
          </w:tcPr>
          <w:p w:rsidR="00A839DE" w:rsidRPr="00176213" w:rsidRDefault="00A839DE" w:rsidP="00647E1D">
            <w:pPr>
              <w:rPr>
                <w:rFonts w:ascii="Times New Roman" w:hAnsi="Times New Roman" w:cs="Times New Roman"/>
                <w:b/>
                <w:sz w:val="20"/>
                <w:szCs w:val="20"/>
              </w:rPr>
            </w:pPr>
          </w:p>
        </w:tc>
        <w:tc>
          <w:tcPr>
            <w:tcW w:w="6747" w:type="dxa"/>
          </w:tcPr>
          <w:p w:rsidR="00A839DE" w:rsidRPr="00176213" w:rsidRDefault="00A839DE" w:rsidP="00647E1D">
            <w:pPr>
              <w:jc w:val="center"/>
              <w:rPr>
                <w:rFonts w:ascii="Times New Roman" w:eastAsia="Times New Roman" w:hAnsi="Times New Roman" w:cs="Times New Roman"/>
                <w:b/>
                <w:sz w:val="20"/>
                <w:szCs w:val="20"/>
              </w:rPr>
            </w:pPr>
          </w:p>
          <w:p w:rsidR="00A839DE" w:rsidRPr="00176213" w:rsidRDefault="00A839DE" w:rsidP="00647E1D">
            <w:pPr>
              <w:jc w:val="center"/>
              <w:rPr>
                <w:rFonts w:ascii="Times New Roman" w:hAnsi="Times New Roman" w:cs="Times New Roman"/>
                <w:b/>
                <w:sz w:val="20"/>
                <w:szCs w:val="20"/>
              </w:rPr>
            </w:pPr>
            <w:r w:rsidRPr="00176213">
              <w:rPr>
                <w:rFonts w:ascii="Times New Roman" w:eastAsia="Times New Roman" w:hAnsi="Times New Roman" w:cs="Times New Roman"/>
                <w:b/>
                <w:sz w:val="20"/>
                <w:szCs w:val="20"/>
              </w:rPr>
              <w:t xml:space="preserve">Medidas de Comportamento </w:t>
            </w:r>
            <w:r w:rsidRPr="00176213">
              <w:rPr>
                <w:rFonts w:ascii="Times New Roman" w:eastAsia="Times New Roman" w:hAnsi="Times New Roman" w:cs="Times New Roman"/>
                <w:b/>
                <w:sz w:val="20"/>
                <w:szCs w:val="20"/>
              </w:rPr>
              <w:br/>
            </w:r>
            <w:proofErr w:type="gramStart"/>
            <w:r w:rsidRPr="00176213">
              <w:rPr>
                <w:rFonts w:ascii="Times New Roman" w:eastAsia="Times New Roman" w:hAnsi="Times New Roman" w:cs="Times New Roman"/>
                <w:b/>
                <w:sz w:val="20"/>
                <w:szCs w:val="20"/>
              </w:rPr>
              <w:t>(</w:t>
            </w:r>
            <w:proofErr w:type="gramEnd"/>
            <w:r w:rsidRPr="00176213">
              <w:rPr>
                <w:rFonts w:ascii="Times New Roman" w:eastAsia="Times New Roman" w:hAnsi="Times New Roman" w:cs="Times New Roman"/>
                <w:b/>
                <w:sz w:val="20"/>
                <w:szCs w:val="20"/>
              </w:rPr>
              <w:t>Adaptado de Teste do Consumo Consciente Akatu (2013)</w:t>
            </w:r>
          </w:p>
        </w:tc>
      </w:tr>
      <w:tr w:rsidR="00A839DE" w:rsidRPr="00176213" w:rsidTr="00647E1D">
        <w:tc>
          <w:tcPr>
            <w:tcW w:w="2263"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i) Medidas de Economia</w:t>
            </w:r>
          </w:p>
        </w:tc>
        <w:tc>
          <w:tcPr>
            <w:tcW w:w="6747" w:type="dxa"/>
          </w:tcPr>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Q20. Costumo fechar a torneira enquanto escovo os dentes.</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Q21. Evito deixar lâmpadas acesas em ambientes desocupados.</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Q22. Espero os alimentos esfriarem antes de guardar na geladeira.</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Q23. Desligo aparelhos eletrônicos quando não estou usando.</w:t>
            </w:r>
          </w:p>
        </w:tc>
      </w:tr>
      <w:tr w:rsidR="00A839DE" w:rsidRPr="00176213" w:rsidTr="00647E1D">
        <w:tc>
          <w:tcPr>
            <w:tcW w:w="2263"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j) Medidas de Planejamento</w:t>
            </w:r>
          </w:p>
        </w:tc>
        <w:tc>
          <w:tcPr>
            <w:tcW w:w="6747" w:type="dxa"/>
          </w:tcPr>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Q24. Costumo planejar as compras de alimentos.</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 xml:space="preserve">Q25. Costumo planejar as compras de roupas. </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Q26. Costumo pedir nota fiscal (cupom fiscal) quando vou às compras, mesmo que o fornecedor não a ofereça espontaneamente.</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 xml:space="preserve">Q27. Costumo ler atentamente os </w:t>
            </w:r>
            <w:proofErr w:type="gramStart"/>
            <w:r w:rsidRPr="00176213">
              <w:rPr>
                <w:rFonts w:ascii="Times New Roman" w:hAnsi="Times New Roman" w:cs="Times New Roman"/>
                <w:sz w:val="20"/>
                <w:szCs w:val="20"/>
              </w:rPr>
              <w:t>ro</w:t>
            </w:r>
            <w:proofErr w:type="gramEnd"/>
            <w:r w:rsidRPr="00176213">
              <w:rPr>
                <w:rFonts w:ascii="Times New Roman" w:hAnsi="Times New Roman" w:cs="Times New Roman"/>
                <w:sz w:val="20"/>
                <w:szCs w:val="20"/>
              </w:rPr>
              <w:t>́tulos antes de decidir uma compra.</w:t>
            </w:r>
          </w:p>
        </w:tc>
      </w:tr>
      <w:tr w:rsidR="00A839DE" w:rsidRPr="00176213" w:rsidTr="00647E1D">
        <w:tc>
          <w:tcPr>
            <w:tcW w:w="2263"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k) Medidas de Reciclagem</w:t>
            </w:r>
          </w:p>
        </w:tc>
        <w:tc>
          <w:tcPr>
            <w:tcW w:w="6747" w:type="dxa"/>
          </w:tcPr>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 xml:space="preserve">Q28. Quando </w:t>
            </w:r>
            <w:proofErr w:type="gramStart"/>
            <w:r w:rsidRPr="00176213">
              <w:rPr>
                <w:rFonts w:ascii="Times New Roman" w:hAnsi="Times New Roman" w:cs="Times New Roman"/>
                <w:sz w:val="20"/>
                <w:szCs w:val="20"/>
              </w:rPr>
              <w:t>possi</w:t>
            </w:r>
            <w:proofErr w:type="gramEnd"/>
            <w:r w:rsidRPr="00176213">
              <w:rPr>
                <w:rFonts w:ascii="Times New Roman" w:hAnsi="Times New Roman" w:cs="Times New Roman"/>
                <w:sz w:val="20"/>
                <w:szCs w:val="20"/>
              </w:rPr>
              <w:t>́vel, utilizo também o verso das folhas de papel.</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Q29. Em minha casa, separo o lixo para reciclagem.</w:t>
            </w:r>
          </w:p>
        </w:tc>
      </w:tr>
      <w:tr w:rsidR="00A839DE" w:rsidRPr="00176213" w:rsidTr="00647E1D">
        <w:tc>
          <w:tcPr>
            <w:tcW w:w="2263" w:type="dxa"/>
          </w:tcPr>
          <w:p w:rsidR="00A839DE" w:rsidRPr="00176213" w:rsidRDefault="00A839DE" w:rsidP="00647E1D">
            <w:pPr>
              <w:rPr>
                <w:rFonts w:ascii="Times New Roman" w:hAnsi="Times New Roman" w:cs="Times New Roman"/>
                <w:sz w:val="20"/>
                <w:szCs w:val="20"/>
              </w:rPr>
            </w:pPr>
            <w:r w:rsidRPr="00176213">
              <w:rPr>
                <w:rFonts w:ascii="Times New Roman" w:eastAsia="Times New Roman" w:hAnsi="Times New Roman" w:cs="Times New Roman"/>
                <w:sz w:val="20"/>
                <w:szCs w:val="20"/>
              </w:rPr>
              <w:t>l) Medidas de Compra Sustentável</w:t>
            </w:r>
          </w:p>
        </w:tc>
        <w:tc>
          <w:tcPr>
            <w:tcW w:w="6747" w:type="dxa"/>
          </w:tcPr>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 xml:space="preserve">Q30. Procuro passar ao maior número </w:t>
            </w:r>
            <w:proofErr w:type="gramStart"/>
            <w:r w:rsidRPr="00176213">
              <w:rPr>
                <w:rFonts w:ascii="Times New Roman" w:hAnsi="Times New Roman" w:cs="Times New Roman"/>
                <w:sz w:val="20"/>
                <w:szCs w:val="20"/>
              </w:rPr>
              <w:t>possi</w:t>
            </w:r>
            <w:proofErr w:type="gramEnd"/>
            <w:r w:rsidRPr="00176213">
              <w:rPr>
                <w:rFonts w:ascii="Times New Roman" w:hAnsi="Times New Roman" w:cs="Times New Roman"/>
                <w:sz w:val="20"/>
                <w:szCs w:val="20"/>
              </w:rPr>
              <w:t xml:space="preserve">́vel de pessoas as informações que aprendo sobre empresas e produtos. </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 xml:space="preserve">Q31. Comprei produtos orgânicos nos últimos </w:t>
            </w:r>
            <w:proofErr w:type="gramStart"/>
            <w:r w:rsidRPr="00176213">
              <w:rPr>
                <w:rFonts w:ascii="Times New Roman" w:hAnsi="Times New Roman" w:cs="Times New Roman"/>
                <w:sz w:val="20"/>
                <w:szCs w:val="20"/>
              </w:rPr>
              <w:t>6</w:t>
            </w:r>
            <w:proofErr w:type="gramEnd"/>
            <w:r w:rsidRPr="00176213">
              <w:rPr>
                <w:rFonts w:ascii="Times New Roman" w:hAnsi="Times New Roman" w:cs="Times New Roman"/>
                <w:sz w:val="20"/>
                <w:szCs w:val="20"/>
              </w:rPr>
              <w:t xml:space="preserve"> meses.</w:t>
            </w:r>
          </w:p>
          <w:p w:rsidR="00A839DE" w:rsidRPr="00176213" w:rsidRDefault="00A839DE" w:rsidP="00647E1D">
            <w:pPr>
              <w:rPr>
                <w:rFonts w:ascii="Times New Roman" w:hAnsi="Times New Roman" w:cs="Times New Roman"/>
                <w:sz w:val="20"/>
                <w:szCs w:val="20"/>
              </w:rPr>
            </w:pPr>
            <w:r w:rsidRPr="00176213">
              <w:rPr>
                <w:rFonts w:ascii="Times New Roman" w:hAnsi="Times New Roman" w:cs="Times New Roman"/>
                <w:sz w:val="20"/>
                <w:szCs w:val="20"/>
              </w:rPr>
              <w:t xml:space="preserve">Q32. Comprei produtos feitos com material reciclado nos últimos </w:t>
            </w:r>
            <w:proofErr w:type="gramStart"/>
            <w:r w:rsidRPr="00176213">
              <w:rPr>
                <w:rFonts w:ascii="Times New Roman" w:hAnsi="Times New Roman" w:cs="Times New Roman"/>
                <w:sz w:val="20"/>
                <w:szCs w:val="20"/>
              </w:rPr>
              <w:t>6</w:t>
            </w:r>
            <w:proofErr w:type="gramEnd"/>
            <w:r w:rsidRPr="00176213">
              <w:rPr>
                <w:rFonts w:ascii="Times New Roman" w:hAnsi="Times New Roman" w:cs="Times New Roman"/>
                <w:sz w:val="20"/>
                <w:szCs w:val="20"/>
              </w:rPr>
              <w:t xml:space="preserve"> meses.</w:t>
            </w:r>
          </w:p>
        </w:tc>
      </w:tr>
    </w:tbl>
    <w:p w:rsidR="00A839DE" w:rsidRDefault="00A839DE" w:rsidP="00A839DE">
      <w:pPr>
        <w:spacing w:line="240" w:lineRule="auto"/>
        <w:jc w:val="both"/>
        <w:rPr>
          <w:rFonts w:ascii="Times New Roman" w:hAnsi="Times New Roman" w:cs="Times New Roman"/>
          <w:sz w:val="20"/>
          <w:szCs w:val="20"/>
        </w:rPr>
      </w:pPr>
      <w:r w:rsidRPr="00731559">
        <w:rPr>
          <w:rFonts w:ascii="Times New Roman" w:hAnsi="Times New Roman" w:cs="Times New Roman"/>
          <w:sz w:val="20"/>
          <w:szCs w:val="20"/>
        </w:rPr>
        <w:t>Fonte: Elaboração própria (2017)</w:t>
      </w:r>
    </w:p>
    <w:p w:rsidR="00A839DE" w:rsidRPr="00731559" w:rsidRDefault="00A839DE" w:rsidP="00A839DE">
      <w:pPr>
        <w:spacing w:line="240" w:lineRule="auto"/>
        <w:jc w:val="both"/>
        <w:rPr>
          <w:rFonts w:ascii="Times New Roman" w:hAnsi="Times New Roman" w:cs="Times New Roman"/>
          <w:sz w:val="20"/>
          <w:szCs w:val="20"/>
        </w:rPr>
      </w:pPr>
    </w:p>
    <w:p w:rsidR="00A839DE" w:rsidRDefault="00A839DE" w:rsidP="00A839DE">
      <w:pPr>
        <w:spacing w:afterLines="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Os questionários foram aplicados no período de 27 a 31 de maio de 2017, de duas formas: </w:t>
      </w:r>
      <w:r w:rsidRPr="007229D9">
        <w:rPr>
          <w:rFonts w:ascii="Times New Roman" w:hAnsi="Times New Roman" w:cs="Times New Roman"/>
          <w:i/>
          <w:sz w:val="24"/>
          <w:szCs w:val="24"/>
        </w:rPr>
        <w:t>online,</w:t>
      </w:r>
      <w:r w:rsidRPr="007229D9">
        <w:rPr>
          <w:rFonts w:ascii="Times New Roman" w:hAnsi="Times New Roman" w:cs="Times New Roman"/>
          <w:sz w:val="24"/>
          <w:szCs w:val="24"/>
        </w:rPr>
        <w:t xml:space="preserve"> por meio de envio do </w:t>
      </w:r>
      <w:r w:rsidRPr="007229D9">
        <w:rPr>
          <w:rFonts w:ascii="Times New Roman" w:hAnsi="Times New Roman" w:cs="Times New Roman"/>
          <w:i/>
          <w:sz w:val="24"/>
          <w:szCs w:val="24"/>
        </w:rPr>
        <w:t>link</w:t>
      </w:r>
      <w:r w:rsidRPr="007229D9">
        <w:rPr>
          <w:rFonts w:ascii="Times New Roman" w:hAnsi="Times New Roman" w:cs="Times New Roman"/>
          <w:sz w:val="24"/>
          <w:szCs w:val="24"/>
        </w:rPr>
        <w:t xml:space="preserve"> do questionário para o público-alvo, utilizando a ferramenta </w:t>
      </w:r>
      <w:r w:rsidRPr="007229D9">
        <w:rPr>
          <w:rFonts w:ascii="Times New Roman" w:hAnsi="Times New Roman" w:cs="Times New Roman"/>
          <w:i/>
          <w:sz w:val="24"/>
          <w:szCs w:val="24"/>
        </w:rPr>
        <w:t>Google</w:t>
      </w:r>
      <w:r w:rsidRPr="007229D9">
        <w:rPr>
          <w:rFonts w:ascii="Times New Roman" w:hAnsi="Times New Roman" w:cs="Times New Roman"/>
          <w:sz w:val="24"/>
          <w:szCs w:val="24"/>
        </w:rPr>
        <w:t xml:space="preserve"> </w:t>
      </w:r>
      <w:r w:rsidRPr="007229D9">
        <w:rPr>
          <w:rFonts w:ascii="Times New Roman" w:hAnsi="Times New Roman" w:cs="Times New Roman"/>
          <w:i/>
          <w:sz w:val="24"/>
          <w:szCs w:val="24"/>
        </w:rPr>
        <w:t>Docs</w:t>
      </w:r>
      <w:r w:rsidRPr="007229D9">
        <w:rPr>
          <w:rFonts w:ascii="Times New Roman" w:hAnsi="Times New Roman" w:cs="Times New Roman"/>
          <w:sz w:val="24"/>
          <w:szCs w:val="24"/>
        </w:rPr>
        <w:t>, e pessoalmente, com aplicação dos questionários nas salas de aula.</w:t>
      </w:r>
      <w:bookmarkStart w:id="10" w:name="_Toc484283655"/>
      <w:bookmarkStart w:id="11" w:name="_Toc484390420"/>
      <w:bookmarkStart w:id="12" w:name="_Toc484393156"/>
      <w:bookmarkStart w:id="13" w:name="_Toc484393279"/>
      <w:bookmarkStart w:id="14" w:name="_Toc486797464"/>
    </w:p>
    <w:p w:rsidR="00A839DE" w:rsidRPr="007229D9" w:rsidRDefault="00A839DE" w:rsidP="00A839DE">
      <w:pPr>
        <w:spacing w:afterLines="120" w:line="360" w:lineRule="auto"/>
        <w:jc w:val="both"/>
        <w:rPr>
          <w:rFonts w:ascii="Times New Roman" w:hAnsi="Times New Roman" w:cs="Times New Roman"/>
          <w:sz w:val="24"/>
          <w:szCs w:val="24"/>
        </w:rPr>
      </w:pPr>
    </w:p>
    <w:p w:rsidR="00A839DE" w:rsidRDefault="00A839DE" w:rsidP="00A839DE">
      <w:pPr>
        <w:spacing w:afterLines="120" w:line="360" w:lineRule="auto"/>
        <w:jc w:val="both"/>
        <w:rPr>
          <w:rFonts w:ascii="Times New Roman" w:hAnsi="Times New Roman" w:cs="Times New Roman"/>
          <w:b/>
          <w:sz w:val="24"/>
          <w:szCs w:val="24"/>
        </w:rPr>
      </w:pPr>
      <w:r w:rsidRPr="007229D9">
        <w:rPr>
          <w:rFonts w:ascii="Times New Roman" w:hAnsi="Times New Roman" w:cs="Times New Roman"/>
          <w:b/>
          <w:sz w:val="24"/>
          <w:szCs w:val="24"/>
        </w:rPr>
        <w:t xml:space="preserve">4. </w:t>
      </w:r>
      <w:r>
        <w:rPr>
          <w:rFonts w:ascii="Times New Roman" w:hAnsi="Times New Roman" w:cs="Times New Roman"/>
          <w:b/>
          <w:sz w:val="24"/>
          <w:szCs w:val="24"/>
        </w:rPr>
        <w:t>ANÁLISE E DISCUSSÃO DOS RESULTADOS</w:t>
      </w:r>
    </w:p>
    <w:p w:rsidR="00A839DE" w:rsidRPr="00E678FA" w:rsidRDefault="00A839DE" w:rsidP="00A839DE">
      <w:pPr>
        <w:spacing w:afterLines="120" w:line="360" w:lineRule="auto"/>
        <w:jc w:val="both"/>
        <w:rPr>
          <w:rFonts w:ascii="Times New Roman" w:hAnsi="Times New Roman" w:cs="Times New Roman"/>
          <w:sz w:val="24"/>
          <w:szCs w:val="24"/>
        </w:rPr>
      </w:pPr>
      <w:r>
        <w:rPr>
          <w:rFonts w:ascii="Times New Roman" w:hAnsi="Times New Roman" w:cs="Times New Roman"/>
          <w:sz w:val="24"/>
          <w:szCs w:val="24"/>
        </w:rPr>
        <w:tab/>
        <w:t>A seguir, são apresentados os resultados da pesquisa e a discussão dos resultados.</w:t>
      </w:r>
    </w:p>
    <w:p w:rsidR="00A839DE" w:rsidRPr="007229D9" w:rsidRDefault="00A839DE" w:rsidP="00A839DE">
      <w:pPr>
        <w:spacing w:after="120" w:line="360" w:lineRule="auto"/>
        <w:jc w:val="both"/>
        <w:rPr>
          <w:rFonts w:ascii="Times New Roman" w:hAnsi="Times New Roman" w:cs="Times New Roman"/>
          <w:b/>
          <w:sz w:val="24"/>
          <w:szCs w:val="24"/>
        </w:rPr>
      </w:pPr>
      <w:proofErr w:type="gramStart"/>
      <w:r w:rsidRPr="007229D9">
        <w:rPr>
          <w:rFonts w:ascii="Times New Roman" w:hAnsi="Times New Roman" w:cs="Times New Roman"/>
          <w:b/>
          <w:sz w:val="24"/>
          <w:szCs w:val="24"/>
        </w:rPr>
        <w:t>4.1 Análise</w:t>
      </w:r>
      <w:proofErr w:type="gramEnd"/>
      <w:r w:rsidRPr="007229D9">
        <w:rPr>
          <w:rFonts w:ascii="Times New Roman" w:hAnsi="Times New Roman" w:cs="Times New Roman"/>
          <w:b/>
          <w:sz w:val="24"/>
          <w:szCs w:val="24"/>
        </w:rPr>
        <w:t xml:space="preserve"> de Confiabilidade - Atitudes ambientais</w:t>
      </w:r>
    </w:p>
    <w:p w:rsidR="00A839DE" w:rsidRPr="007229D9" w:rsidRDefault="00A839DE" w:rsidP="00A839DE">
      <w:pPr>
        <w:spacing w:after="120" w:line="360" w:lineRule="auto"/>
        <w:ind w:firstLine="709"/>
        <w:jc w:val="both"/>
        <w:rPr>
          <w:rFonts w:ascii="Times New Roman" w:hAnsi="Times New Roman" w:cs="Times New Roman"/>
          <w:sz w:val="24"/>
          <w:szCs w:val="24"/>
        </w:rPr>
      </w:pPr>
      <w:r w:rsidRPr="007229D9">
        <w:rPr>
          <w:rFonts w:ascii="Times New Roman" w:hAnsi="Times New Roman" w:cs="Times New Roman"/>
          <w:sz w:val="24"/>
          <w:szCs w:val="24"/>
        </w:rPr>
        <w:t xml:space="preserve">Primeiramente, verificou-se a confiabilidade dos itens avaliados referente a atitudes ambientais através do alfa de Cronbach (alguns itens tiveram suas escalas invertidas para que fosse possível comparar no mesmo sentido que as demais). O valor resultante para a atitude ambiental foi de 0,601, o que caracteriza uma confiabilidade aceitável. Os 14 itens avaliados para a atitude ambiental foram divididos em </w:t>
      </w:r>
      <w:proofErr w:type="gramStart"/>
      <w:r w:rsidRPr="007229D9">
        <w:rPr>
          <w:rFonts w:ascii="Times New Roman" w:hAnsi="Times New Roman" w:cs="Times New Roman"/>
          <w:sz w:val="24"/>
          <w:szCs w:val="24"/>
        </w:rPr>
        <w:t>5</w:t>
      </w:r>
      <w:proofErr w:type="gramEnd"/>
      <w:r w:rsidRPr="007229D9">
        <w:rPr>
          <w:rFonts w:ascii="Times New Roman" w:hAnsi="Times New Roman" w:cs="Times New Roman"/>
          <w:sz w:val="24"/>
          <w:szCs w:val="24"/>
        </w:rPr>
        <w:t xml:space="preserve"> escalas, os valores dos alfas de Cronbach para as escalas estão apresentados na </w:t>
      </w:r>
      <w:r w:rsidRPr="007229D9">
        <w:rPr>
          <w:rFonts w:ascii="Times New Roman" w:hAnsi="Times New Roman" w:cs="Times New Roman"/>
          <w:color w:val="000000" w:themeColor="text1"/>
          <w:sz w:val="24"/>
          <w:szCs w:val="24"/>
        </w:rPr>
        <w:t>Tabela</w:t>
      </w:r>
      <w:r w:rsidRPr="007229D9">
        <w:rPr>
          <w:rFonts w:ascii="Times New Roman" w:hAnsi="Times New Roman" w:cs="Times New Roman"/>
          <w:color w:val="FF0000"/>
          <w:sz w:val="24"/>
          <w:szCs w:val="24"/>
        </w:rPr>
        <w:t xml:space="preserve"> </w:t>
      </w:r>
      <w:r w:rsidRPr="007229D9">
        <w:rPr>
          <w:rFonts w:ascii="Times New Roman" w:hAnsi="Times New Roman" w:cs="Times New Roman"/>
          <w:sz w:val="24"/>
          <w:szCs w:val="24"/>
        </w:rPr>
        <w:t xml:space="preserve">1. O maior alfa observado foi na importância de ser ambientalmente correto (α=0,694), e o menor alfa observado foi para as questões referente </w:t>
      </w:r>
      <w:proofErr w:type="gramStart"/>
      <w:r w:rsidRPr="007229D9">
        <w:rPr>
          <w:rFonts w:ascii="Times New Roman" w:hAnsi="Times New Roman" w:cs="Times New Roman"/>
          <w:sz w:val="24"/>
          <w:szCs w:val="24"/>
        </w:rPr>
        <w:t>a</w:t>
      </w:r>
      <w:proofErr w:type="gramEnd"/>
      <w:r w:rsidRPr="007229D9">
        <w:rPr>
          <w:rFonts w:ascii="Times New Roman" w:hAnsi="Times New Roman" w:cs="Times New Roman"/>
          <w:sz w:val="24"/>
          <w:szCs w:val="24"/>
        </w:rPr>
        <w:t xml:space="preserve"> inconveniência de ser ambientalmente correto (α=0,332). </w:t>
      </w:r>
    </w:p>
    <w:p w:rsidR="00A839DE" w:rsidRDefault="00A839DE" w:rsidP="00A839DE">
      <w:pPr>
        <w:spacing w:line="240" w:lineRule="auto"/>
        <w:rPr>
          <w:rFonts w:ascii="Times New Roman" w:hAnsi="Times New Roman" w:cs="Times New Roman"/>
          <w:b/>
          <w:sz w:val="24"/>
          <w:szCs w:val="24"/>
        </w:rPr>
      </w:pPr>
    </w:p>
    <w:p w:rsidR="00A839DE" w:rsidRDefault="00A839DE" w:rsidP="00A839DE">
      <w:pPr>
        <w:spacing w:line="240" w:lineRule="auto"/>
        <w:rPr>
          <w:rFonts w:ascii="Times New Roman" w:hAnsi="Times New Roman" w:cs="Times New Roman"/>
          <w:b/>
          <w:sz w:val="24"/>
          <w:szCs w:val="24"/>
        </w:rPr>
      </w:pPr>
    </w:p>
    <w:p w:rsidR="00A839DE" w:rsidRPr="007229D9" w:rsidRDefault="00A839DE" w:rsidP="00A839DE">
      <w:pPr>
        <w:spacing w:line="240" w:lineRule="auto"/>
        <w:rPr>
          <w:rFonts w:ascii="Times New Roman" w:hAnsi="Times New Roman" w:cs="Times New Roman"/>
          <w:sz w:val="24"/>
          <w:szCs w:val="24"/>
        </w:rPr>
      </w:pPr>
      <w:r w:rsidRPr="007229D9">
        <w:rPr>
          <w:rFonts w:ascii="Times New Roman" w:hAnsi="Times New Roman" w:cs="Times New Roman"/>
          <w:b/>
          <w:sz w:val="24"/>
          <w:szCs w:val="24"/>
        </w:rPr>
        <w:t>Tabela 1</w:t>
      </w:r>
      <w:r w:rsidRPr="007229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29D9">
        <w:rPr>
          <w:rFonts w:ascii="Times New Roman" w:hAnsi="Times New Roman" w:cs="Times New Roman"/>
          <w:sz w:val="24"/>
          <w:szCs w:val="24"/>
        </w:rPr>
        <w:t xml:space="preserve">Alfa de </w:t>
      </w:r>
      <w:r w:rsidRPr="007229D9">
        <w:rPr>
          <w:rFonts w:ascii="Times New Roman" w:hAnsi="Times New Roman" w:cs="Times New Roman"/>
          <w:i/>
          <w:sz w:val="24"/>
          <w:szCs w:val="24"/>
        </w:rPr>
        <w:t>Cronbach</w:t>
      </w:r>
      <w:r w:rsidRPr="007229D9">
        <w:rPr>
          <w:rFonts w:ascii="Times New Roman" w:hAnsi="Times New Roman" w:cs="Times New Roman"/>
          <w:sz w:val="24"/>
          <w:szCs w:val="24"/>
        </w:rPr>
        <w:t xml:space="preserve"> das escalas de atitudes ambientais</w:t>
      </w:r>
    </w:p>
    <w:tbl>
      <w:tblPr>
        <w:tblW w:w="7194" w:type="dxa"/>
        <w:jc w:val="center"/>
        <w:tblCellMar>
          <w:left w:w="70" w:type="dxa"/>
          <w:right w:w="70" w:type="dxa"/>
        </w:tblCellMar>
        <w:tblLook w:val="04A0"/>
      </w:tblPr>
      <w:tblGrid>
        <w:gridCol w:w="5103"/>
        <w:gridCol w:w="2091"/>
      </w:tblGrid>
      <w:tr w:rsidR="00A839DE" w:rsidRPr="007229D9" w:rsidTr="00647E1D">
        <w:trPr>
          <w:trHeight w:val="277"/>
          <w:jc w:val="center"/>
        </w:trPr>
        <w:tc>
          <w:tcPr>
            <w:tcW w:w="5103" w:type="dxa"/>
            <w:tcBorders>
              <w:top w:val="single" w:sz="4" w:space="0" w:color="auto"/>
              <w:left w:val="nil"/>
              <w:bottom w:val="single" w:sz="4" w:space="0" w:color="auto"/>
              <w:right w:val="nil"/>
            </w:tcBorders>
            <w:shd w:val="clear" w:color="auto" w:fill="auto"/>
            <w:noWrap/>
            <w:vAlign w:val="center"/>
            <w:hideMark/>
          </w:tcPr>
          <w:p w:rsidR="00A839DE" w:rsidRPr="007229D9" w:rsidRDefault="00A839DE" w:rsidP="00647E1D">
            <w:pPr>
              <w:spacing w:line="240" w:lineRule="auto"/>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Escalas</w:t>
            </w:r>
          </w:p>
        </w:tc>
        <w:tc>
          <w:tcPr>
            <w:tcW w:w="2091" w:type="dxa"/>
            <w:tcBorders>
              <w:top w:val="single" w:sz="4" w:space="0" w:color="auto"/>
              <w:left w:val="nil"/>
              <w:bottom w:val="single" w:sz="4" w:space="0" w:color="auto"/>
              <w:right w:val="nil"/>
            </w:tcBorders>
            <w:shd w:val="clear" w:color="auto" w:fill="auto"/>
            <w:noWrap/>
            <w:vAlign w:val="center"/>
            <w:hideMark/>
          </w:tcPr>
          <w:p w:rsidR="00A839DE" w:rsidRPr="007229D9" w:rsidRDefault="00A839DE" w:rsidP="00647E1D">
            <w:pPr>
              <w:spacing w:line="24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 xml:space="preserve">Alfa de </w:t>
            </w:r>
            <w:r w:rsidRPr="007229D9">
              <w:rPr>
                <w:rFonts w:ascii="Times New Roman" w:eastAsia="Times New Roman" w:hAnsi="Times New Roman" w:cs="Times New Roman"/>
                <w:b/>
                <w:i/>
                <w:sz w:val="24"/>
                <w:szCs w:val="24"/>
              </w:rPr>
              <w:t>Cronbach</w:t>
            </w:r>
          </w:p>
        </w:tc>
      </w:tr>
      <w:tr w:rsidR="00A839DE" w:rsidRPr="007229D9" w:rsidTr="00647E1D">
        <w:trPr>
          <w:trHeight w:val="277"/>
          <w:jc w:val="center"/>
        </w:trPr>
        <w:tc>
          <w:tcPr>
            <w:tcW w:w="5103" w:type="dxa"/>
            <w:tcBorders>
              <w:top w:val="nil"/>
              <w:left w:val="nil"/>
              <w:bottom w:val="nil"/>
              <w:right w:val="nil"/>
            </w:tcBorders>
            <w:shd w:val="clear" w:color="auto" w:fill="auto"/>
            <w:noWrap/>
            <w:vAlign w:val="center"/>
            <w:hideMark/>
          </w:tcPr>
          <w:p w:rsidR="00A839DE" w:rsidRPr="007229D9" w:rsidRDefault="00A839DE" w:rsidP="00647E1D">
            <w:pPr>
              <w:spacing w:line="24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Gravidade dos problemas ambientais</w:t>
            </w:r>
          </w:p>
        </w:tc>
        <w:tc>
          <w:tcPr>
            <w:tcW w:w="2091" w:type="dxa"/>
            <w:tcBorders>
              <w:top w:val="nil"/>
              <w:left w:val="nil"/>
              <w:bottom w:val="nil"/>
              <w:right w:val="nil"/>
            </w:tcBorders>
            <w:shd w:val="clear" w:color="auto" w:fill="auto"/>
            <w:noWrap/>
            <w:vAlign w:val="center"/>
            <w:hideMark/>
          </w:tcPr>
          <w:p w:rsidR="00A839DE" w:rsidRPr="007229D9" w:rsidRDefault="00A839DE" w:rsidP="00647E1D">
            <w:pPr>
              <w:spacing w:line="24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0,553</w:t>
            </w:r>
          </w:p>
        </w:tc>
      </w:tr>
      <w:tr w:rsidR="00A839DE" w:rsidRPr="007229D9" w:rsidTr="00647E1D">
        <w:trPr>
          <w:trHeight w:val="277"/>
          <w:jc w:val="center"/>
        </w:trPr>
        <w:tc>
          <w:tcPr>
            <w:tcW w:w="5103" w:type="dxa"/>
            <w:tcBorders>
              <w:top w:val="nil"/>
              <w:left w:val="nil"/>
              <w:bottom w:val="nil"/>
              <w:right w:val="nil"/>
            </w:tcBorders>
            <w:shd w:val="clear" w:color="auto" w:fill="auto"/>
            <w:noWrap/>
            <w:vAlign w:val="center"/>
            <w:hideMark/>
          </w:tcPr>
          <w:p w:rsidR="00A839DE" w:rsidRPr="007229D9" w:rsidRDefault="00A839DE" w:rsidP="00647E1D">
            <w:pPr>
              <w:spacing w:line="24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Importância de ser ambientalmente correto</w:t>
            </w:r>
          </w:p>
        </w:tc>
        <w:tc>
          <w:tcPr>
            <w:tcW w:w="2091" w:type="dxa"/>
            <w:tcBorders>
              <w:top w:val="nil"/>
              <w:left w:val="nil"/>
              <w:bottom w:val="nil"/>
              <w:right w:val="nil"/>
            </w:tcBorders>
            <w:shd w:val="clear" w:color="auto" w:fill="auto"/>
            <w:noWrap/>
            <w:vAlign w:val="center"/>
            <w:hideMark/>
          </w:tcPr>
          <w:p w:rsidR="00A839DE" w:rsidRPr="007229D9" w:rsidRDefault="00A839DE" w:rsidP="00647E1D">
            <w:pPr>
              <w:spacing w:line="24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0,694</w:t>
            </w:r>
          </w:p>
        </w:tc>
      </w:tr>
      <w:tr w:rsidR="00A839DE" w:rsidRPr="007229D9" w:rsidTr="00647E1D">
        <w:trPr>
          <w:trHeight w:val="277"/>
          <w:jc w:val="center"/>
        </w:trPr>
        <w:tc>
          <w:tcPr>
            <w:tcW w:w="5103" w:type="dxa"/>
            <w:tcBorders>
              <w:top w:val="nil"/>
              <w:left w:val="nil"/>
              <w:bottom w:val="nil"/>
              <w:right w:val="nil"/>
            </w:tcBorders>
            <w:shd w:val="clear" w:color="auto" w:fill="auto"/>
            <w:noWrap/>
            <w:vAlign w:val="center"/>
            <w:hideMark/>
          </w:tcPr>
          <w:p w:rsidR="00A839DE" w:rsidRPr="007229D9" w:rsidRDefault="00A839DE" w:rsidP="00647E1D">
            <w:pPr>
              <w:spacing w:line="24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Nível de responsabilidade das corporações</w:t>
            </w:r>
          </w:p>
        </w:tc>
        <w:tc>
          <w:tcPr>
            <w:tcW w:w="2091" w:type="dxa"/>
            <w:tcBorders>
              <w:top w:val="nil"/>
              <w:left w:val="nil"/>
              <w:bottom w:val="nil"/>
              <w:right w:val="nil"/>
            </w:tcBorders>
            <w:shd w:val="clear" w:color="auto" w:fill="auto"/>
            <w:noWrap/>
            <w:vAlign w:val="center"/>
            <w:hideMark/>
          </w:tcPr>
          <w:p w:rsidR="00A839DE" w:rsidRPr="007229D9" w:rsidRDefault="00A839DE" w:rsidP="00647E1D">
            <w:pPr>
              <w:spacing w:line="24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0,551</w:t>
            </w:r>
          </w:p>
        </w:tc>
      </w:tr>
      <w:tr w:rsidR="00A839DE" w:rsidRPr="007229D9" w:rsidTr="00647E1D">
        <w:trPr>
          <w:trHeight w:val="277"/>
          <w:jc w:val="center"/>
        </w:trPr>
        <w:tc>
          <w:tcPr>
            <w:tcW w:w="5103" w:type="dxa"/>
            <w:tcBorders>
              <w:top w:val="nil"/>
              <w:left w:val="nil"/>
              <w:bottom w:val="nil"/>
              <w:right w:val="nil"/>
            </w:tcBorders>
            <w:shd w:val="clear" w:color="auto" w:fill="auto"/>
            <w:noWrap/>
            <w:vAlign w:val="center"/>
            <w:hideMark/>
          </w:tcPr>
          <w:p w:rsidR="00A839DE" w:rsidRPr="007229D9" w:rsidRDefault="00A839DE" w:rsidP="00647E1D">
            <w:pPr>
              <w:spacing w:line="24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Inconveniência de ser ambientalmente correto</w:t>
            </w:r>
          </w:p>
        </w:tc>
        <w:tc>
          <w:tcPr>
            <w:tcW w:w="2091" w:type="dxa"/>
            <w:tcBorders>
              <w:top w:val="nil"/>
              <w:left w:val="nil"/>
              <w:bottom w:val="nil"/>
              <w:right w:val="nil"/>
            </w:tcBorders>
            <w:shd w:val="clear" w:color="auto" w:fill="auto"/>
            <w:noWrap/>
            <w:vAlign w:val="center"/>
            <w:hideMark/>
          </w:tcPr>
          <w:p w:rsidR="00A839DE" w:rsidRPr="007229D9" w:rsidRDefault="00A839DE" w:rsidP="00647E1D">
            <w:pPr>
              <w:spacing w:line="24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0,332</w:t>
            </w:r>
          </w:p>
        </w:tc>
      </w:tr>
      <w:tr w:rsidR="00A839DE" w:rsidRPr="007229D9" w:rsidTr="00647E1D">
        <w:trPr>
          <w:trHeight w:val="277"/>
          <w:jc w:val="center"/>
        </w:trPr>
        <w:tc>
          <w:tcPr>
            <w:tcW w:w="5103" w:type="dxa"/>
            <w:tcBorders>
              <w:top w:val="nil"/>
              <w:left w:val="nil"/>
              <w:bottom w:val="nil"/>
              <w:right w:val="nil"/>
            </w:tcBorders>
            <w:shd w:val="clear" w:color="auto" w:fill="auto"/>
            <w:noWrap/>
            <w:vAlign w:val="center"/>
            <w:hideMark/>
          </w:tcPr>
          <w:p w:rsidR="00A839DE" w:rsidRPr="007229D9" w:rsidRDefault="00A839DE" w:rsidP="00647E1D">
            <w:pPr>
              <w:spacing w:line="24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Pressão social</w:t>
            </w:r>
          </w:p>
        </w:tc>
        <w:tc>
          <w:tcPr>
            <w:tcW w:w="2091" w:type="dxa"/>
            <w:tcBorders>
              <w:top w:val="nil"/>
              <w:left w:val="nil"/>
              <w:bottom w:val="nil"/>
              <w:right w:val="nil"/>
            </w:tcBorders>
            <w:shd w:val="clear" w:color="auto" w:fill="auto"/>
            <w:noWrap/>
            <w:vAlign w:val="center"/>
            <w:hideMark/>
          </w:tcPr>
          <w:p w:rsidR="00A839DE" w:rsidRPr="007229D9" w:rsidRDefault="00A839DE" w:rsidP="00647E1D">
            <w:pPr>
              <w:spacing w:line="24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0,562</w:t>
            </w:r>
          </w:p>
        </w:tc>
      </w:tr>
    </w:tbl>
    <w:p w:rsidR="00A839DE" w:rsidRDefault="00A839DE" w:rsidP="00A839DE">
      <w:pPr>
        <w:spacing w:after="0" w:line="240" w:lineRule="auto"/>
        <w:rPr>
          <w:rFonts w:ascii="Times New Roman" w:hAnsi="Times New Roman" w:cs="Times New Roman"/>
          <w:sz w:val="20"/>
          <w:szCs w:val="20"/>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p>
    <w:p w:rsidR="00A839DE" w:rsidRPr="00731559" w:rsidRDefault="00A839DE" w:rsidP="00A839DE">
      <w:pPr>
        <w:spacing w:after="0" w:line="240" w:lineRule="auto"/>
        <w:rPr>
          <w:rFonts w:ascii="Times New Roman" w:hAnsi="Times New Roman" w:cs="Times New Roman"/>
          <w:sz w:val="20"/>
          <w:szCs w:val="20"/>
        </w:rPr>
      </w:pPr>
      <w:proofErr w:type="gramStart"/>
      <w:r w:rsidRPr="00731559">
        <w:rPr>
          <w:rFonts w:ascii="Times New Roman" w:hAnsi="Times New Roman" w:cs="Times New Roman"/>
          <w:sz w:val="20"/>
          <w:szCs w:val="20"/>
        </w:rPr>
        <w:t>O item g)</w:t>
      </w:r>
      <w:proofErr w:type="gramEnd"/>
      <w:r w:rsidRPr="00731559">
        <w:rPr>
          <w:rFonts w:ascii="Times New Roman" w:hAnsi="Times New Roman" w:cs="Times New Roman"/>
          <w:sz w:val="20"/>
          <w:szCs w:val="20"/>
        </w:rPr>
        <w:t xml:space="preserve"> Carrega a própria sacola de compras só tem uma afirmativa (Q23), por isso não foi considerado para o Alfa de Cronbach, e foi excluído.</w:t>
      </w:r>
    </w:p>
    <w:p w:rsidR="00A839DE" w:rsidRDefault="00A839DE" w:rsidP="00A839DE">
      <w:pPr>
        <w:spacing w:afterLines="120" w:line="360" w:lineRule="auto"/>
        <w:ind w:firstLine="720"/>
        <w:jc w:val="both"/>
        <w:rPr>
          <w:rFonts w:ascii="Times New Roman" w:eastAsia="Times New Roman" w:hAnsi="Times New Roman" w:cs="Times New Roman"/>
          <w:sz w:val="24"/>
          <w:szCs w:val="24"/>
        </w:rPr>
      </w:pPr>
    </w:p>
    <w:p w:rsidR="00A839DE" w:rsidRPr="007229D9" w:rsidRDefault="00A839DE" w:rsidP="00A839DE">
      <w:pPr>
        <w:spacing w:after="120" w:line="360" w:lineRule="auto"/>
        <w:ind w:firstLine="720"/>
        <w:jc w:val="both"/>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Como os coeficientes alfas obtidos nas escalas foram baixos, foi realizada uma análise de componentes principais para os itens da escala de atitudes ambientais. Para avaliar a análise de componentes principais foi verificado o coeficiente de Kaiser-Meyer-Olkin (KMO), o qual resultou em 0,67, indicando uma adequação moderada da amostra quanto ao uso da análise fatorial, e o teste de esfericidade de Bartlett, o qual apresentou o valor p &lt;0,001, indicando que o modelo fatorial seria adequado aos dados.</w:t>
      </w:r>
    </w:p>
    <w:p w:rsidR="00A839DE" w:rsidRDefault="00A839DE" w:rsidP="00A839DE">
      <w:pPr>
        <w:spacing w:after="120" w:line="360" w:lineRule="auto"/>
        <w:ind w:firstLine="720"/>
        <w:jc w:val="both"/>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 xml:space="preserve">Uma análise fatorial sugeriu que a quantidade de fatores a ser utilizada fosse igual a </w:t>
      </w:r>
      <w:proofErr w:type="gramStart"/>
      <w:r w:rsidRPr="007229D9">
        <w:rPr>
          <w:rFonts w:ascii="Times New Roman" w:eastAsia="Times New Roman" w:hAnsi="Times New Roman" w:cs="Times New Roman"/>
          <w:sz w:val="24"/>
          <w:szCs w:val="24"/>
        </w:rPr>
        <w:t>4</w:t>
      </w:r>
      <w:proofErr w:type="gramEnd"/>
      <w:r w:rsidRPr="007229D9">
        <w:rPr>
          <w:rFonts w:ascii="Times New Roman" w:eastAsia="Times New Roman" w:hAnsi="Times New Roman" w:cs="Times New Roman"/>
          <w:sz w:val="24"/>
          <w:szCs w:val="24"/>
        </w:rPr>
        <w:t xml:space="preserve">. Baseado na carga dos fatores dos itens, os percentuais de variância explicada pelos </w:t>
      </w:r>
      <w:proofErr w:type="gramStart"/>
      <w:r w:rsidRPr="007229D9">
        <w:rPr>
          <w:rFonts w:ascii="Times New Roman" w:eastAsia="Times New Roman" w:hAnsi="Times New Roman" w:cs="Times New Roman"/>
          <w:sz w:val="24"/>
          <w:szCs w:val="24"/>
        </w:rPr>
        <w:t>4</w:t>
      </w:r>
      <w:proofErr w:type="gramEnd"/>
      <w:r w:rsidRPr="007229D9">
        <w:rPr>
          <w:rFonts w:ascii="Times New Roman" w:eastAsia="Times New Roman" w:hAnsi="Times New Roman" w:cs="Times New Roman"/>
          <w:sz w:val="24"/>
          <w:szCs w:val="24"/>
        </w:rPr>
        <w:t xml:space="preserve"> fatores assumidos foram de 51,29%, ou seja, 4 fatores explicam 51,29%, da variabilidade total. </w:t>
      </w:r>
    </w:p>
    <w:p w:rsidR="00A839DE" w:rsidRDefault="00A839DE" w:rsidP="00A839DE">
      <w:pPr>
        <w:spacing w:after="120" w:line="360" w:lineRule="auto"/>
        <w:ind w:firstLine="720"/>
        <w:jc w:val="both"/>
        <w:rPr>
          <w:rFonts w:ascii="Times New Roman" w:eastAsia="Times New Roman" w:hAnsi="Times New Roman" w:cs="Times New Roman"/>
          <w:sz w:val="24"/>
          <w:szCs w:val="24"/>
        </w:rPr>
      </w:pPr>
      <w:r w:rsidRPr="00730383">
        <w:rPr>
          <w:rFonts w:ascii="Times New Roman" w:eastAsia="Times New Roman" w:hAnsi="Times New Roman" w:cs="Times New Roman"/>
          <w:sz w:val="24"/>
          <w:szCs w:val="24"/>
        </w:rPr>
        <w:t>Outra medida importante da Análise Fatorial são as comunalidades de cada variável que representam a proporção de variância explicada pelos fatores comuns em uma variável. As comunalidades de cada variá</w:t>
      </w:r>
      <w:r>
        <w:rPr>
          <w:rFonts w:ascii="Times New Roman" w:eastAsia="Times New Roman" w:hAnsi="Times New Roman" w:cs="Times New Roman"/>
          <w:sz w:val="24"/>
          <w:szCs w:val="24"/>
        </w:rPr>
        <w:t xml:space="preserve">vel são apresentadas na </w:t>
      </w:r>
      <w:r w:rsidRPr="003045F1">
        <w:rPr>
          <w:rFonts w:ascii="Times New Roman" w:eastAsia="Times New Roman" w:hAnsi="Times New Roman" w:cs="Times New Roman"/>
          <w:sz w:val="24"/>
          <w:szCs w:val="24"/>
        </w:rPr>
        <w:t>Tabela 2</w:t>
      </w:r>
      <w:r w:rsidRPr="00730383">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 xml:space="preserve">nem </w:t>
      </w:r>
      <w:r w:rsidRPr="00730383">
        <w:rPr>
          <w:rFonts w:ascii="Times New Roman" w:eastAsia="Times New Roman" w:hAnsi="Times New Roman" w:cs="Times New Roman"/>
          <w:sz w:val="24"/>
          <w:szCs w:val="24"/>
        </w:rPr>
        <w:t>todas as comunalidades apresentaram um valor aceitável ac</w:t>
      </w:r>
      <w:r>
        <w:rPr>
          <w:rFonts w:ascii="Times New Roman" w:eastAsia="Times New Roman" w:hAnsi="Times New Roman" w:cs="Times New Roman"/>
          <w:sz w:val="24"/>
          <w:szCs w:val="24"/>
        </w:rPr>
        <w:t xml:space="preserve">ima de 0,5 sugerido por Hair </w:t>
      </w:r>
      <w:proofErr w:type="gramStart"/>
      <w:r w:rsidRPr="00C62B72">
        <w:rPr>
          <w:rFonts w:ascii="Times New Roman" w:eastAsia="Times New Roman" w:hAnsi="Times New Roman" w:cs="Times New Roman"/>
          <w:i/>
          <w:sz w:val="24"/>
          <w:szCs w:val="24"/>
        </w:rPr>
        <w:t>et</w:t>
      </w:r>
      <w:proofErr w:type="gramEnd"/>
      <w:r w:rsidRPr="00C62B72">
        <w:rPr>
          <w:rFonts w:ascii="Times New Roman" w:eastAsia="Times New Roman" w:hAnsi="Times New Roman" w:cs="Times New Roman"/>
          <w:i/>
          <w:sz w:val="24"/>
          <w:szCs w:val="24"/>
        </w:rPr>
        <w:t xml:space="preserve"> al</w:t>
      </w:r>
      <w:r>
        <w:rPr>
          <w:rFonts w:ascii="Times New Roman" w:eastAsia="Times New Roman" w:hAnsi="Times New Roman" w:cs="Times New Roman"/>
          <w:sz w:val="24"/>
          <w:szCs w:val="24"/>
        </w:rPr>
        <w:t>. (2009)</w:t>
      </w:r>
      <w:r w:rsidRPr="00730383">
        <w:rPr>
          <w:rFonts w:ascii="Times New Roman" w:eastAsia="Times New Roman" w:hAnsi="Times New Roman" w:cs="Times New Roman"/>
          <w:sz w:val="24"/>
          <w:szCs w:val="24"/>
        </w:rPr>
        <w:t>, o que</w:t>
      </w:r>
      <w:r>
        <w:rPr>
          <w:rFonts w:ascii="Times New Roman" w:eastAsia="Times New Roman" w:hAnsi="Times New Roman" w:cs="Times New Roman"/>
          <w:sz w:val="24"/>
          <w:szCs w:val="24"/>
        </w:rPr>
        <w:t xml:space="preserve"> não</w:t>
      </w:r>
      <w:r w:rsidRPr="00730383">
        <w:rPr>
          <w:rFonts w:ascii="Times New Roman" w:eastAsia="Times New Roman" w:hAnsi="Times New Roman" w:cs="Times New Roman"/>
          <w:sz w:val="24"/>
          <w:szCs w:val="24"/>
        </w:rPr>
        <w:t xml:space="preserve"> sugere um </w:t>
      </w:r>
      <w:r>
        <w:rPr>
          <w:rFonts w:ascii="Times New Roman" w:eastAsia="Times New Roman" w:hAnsi="Times New Roman" w:cs="Times New Roman"/>
          <w:sz w:val="24"/>
          <w:szCs w:val="24"/>
        </w:rPr>
        <w:t xml:space="preserve">bom ajuste do modelo nos </w:t>
      </w:r>
      <w:r w:rsidRPr="00730383">
        <w:rPr>
          <w:rFonts w:ascii="Times New Roman" w:eastAsia="Times New Roman" w:hAnsi="Times New Roman" w:cs="Times New Roman"/>
          <w:sz w:val="24"/>
          <w:szCs w:val="24"/>
        </w:rPr>
        <w:t>dados.</w:t>
      </w:r>
      <w:r>
        <w:rPr>
          <w:rFonts w:ascii="Times New Roman" w:eastAsia="Times New Roman" w:hAnsi="Times New Roman" w:cs="Times New Roman"/>
          <w:sz w:val="24"/>
          <w:szCs w:val="24"/>
        </w:rPr>
        <w:t xml:space="preserve"> No entanto, optou-se por prosseguir as análises sem retirar essas variáveis com comunalidade menores que 0,5</w:t>
      </w:r>
      <w:proofErr w:type="gramStart"/>
      <w:r>
        <w:rPr>
          <w:rFonts w:ascii="Times New Roman" w:eastAsia="Times New Roman" w:hAnsi="Times New Roman" w:cs="Times New Roman"/>
          <w:sz w:val="24"/>
          <w:szCs w:val="24"/>
        </w:rPr>
        <w:t xml:space="preserve"> pois</w:t>
      </w:r>
      <w:proofErr w:type="gramEnd"/>
      <w:r>
        <w:rPr>
          <w:rFonts w:ascii="Times New Roman" w:eastAsia="Times New Roman" w:hAnsi="Times New Roman" w:cs="Times New Roman"/>
          <w:sz w:val="24"/>
          <w:szCs w:val="24"/>
        </w:rPr>
        <w:t xml:space="preserve"> reduziria muito a quantidade de variáveis. </w:t>
      </w:r>
      <w:r w:rsidRPr="00730383">
        <w:rPr>
          <w:rFonts w:ascii="Times New Roman" w:eastAsia="Times New Roman" w:hAnsi="Times New Roman" w:cs="Times New Roman"/>
          <w:sz w:val="24"/>
          <w:szCs w:val="24"/>
        </w:rPr>
        <w:t xml:space="preserve">Os maiores valores pertencem </w:t>
      </w:r>
      <w:r>
        <w:rPr>
          <w:rFonts w:ascii="Times New Roman" w:eastAsia="Times New Roman" w:hAnsi="Times New Roman" w:cs="Times New Roman"/>
          <w:sz w:val="24"/>
          <w:szCs w:val="24"/>
        </w:rPr>
        <w:t>à</w:t>
      </w:r>
      <w:r w:rsidRPr="00730383">
        <w:rPr>
          <w:rFonts w:ascii="Times New Roman" w:eastAsia="Times New Roman" w:hAnsi="Times New Roman" w:cs="Times New Roman"/>
          <w:sz w:val="24"/>
          <w:szCs w:val="24"/>
        </w:rPr>
        <w:t xml:space="preserve"> importância de ser ambientalmente correto, indicando que elas são as variáveis de maior importânci</w:t>
      </w:r>
      <w:r>
        <w:rPr>
          <w:rFonts w:ascii="Times New Roman" w:eastAsia="Times New Roman" w:hAnsi="Times New Roman" w:cs="Times New Roman"/>
          <w:sz w:val="24"/>
          <w:szCs w:val="24"/>
        </w:rPr>
        <w:t>a nest</w:t>
      </w:r>
      <w:r w:rsidRPr="00730383">
        <w:rPr>
          <w:rFonts w:ascii="Times New Roman" w:eastAsia="Times New Roman" w:hAnsi="Times New Roman" w:cs="Times New Roman"/>
          <w:sz w:val="24"/>
          <w:szCs w:val="24"/>
        </w:rPr>
        <w:t>e estudo, pois apresentam a maior porção da variância compartilhada com todas as outras variáveis consideradas.</w:t>
      </w:r>
    </w:p>
    <w:p w:rsidR="00A839DE" w:rsidRDefault="00A839DE" w:rsidP="00A839DE">
      <w:pPr>
        <w:spacing w:after="120" w:line="360" w:lineRule="auto"/>
        <w:ind w:firstLine="720"/>
        <w:jc w:val="both"/>
        <w:rPr>
          <w:rFonts w:ascii="Times New Roman" w:eastAsia="Times New Roman" w:hAnsi="Times New Roman" w:cs="Times New Roman"/>
          <w:sz w:val="24"/>
          <w:szCs w:val="24"/>
        </w:rPr>
      </w:pPr>
    </w:p>
    <w:p w:rsidR="00A839DE" w:rsidRDefault="00A839DE" w:rsidP="00A839DE">
      <w:pPr>
        <w:spacing w:after="120" w:line="360" w:lineRule="auto"/>
        <w:jc w:val="center"/>
        <w:rPr>
          <w:rFonts w:ascii="Times New Roman" w:eastAsia="Times New Roman" w:hAnsi="Times New Roman" w:cs="Times New Roman"/>
          <w:b/>
          <w:sz w:val="24"/>
          <w:szCs w:val="24"/>
        </w:rPr>
      </w:pPr>
    </w:p>
    <w:p w:rsidR="00A839DE" w:rsidRPr="00C62B72" w:rsidRDefault="00A839DE" w:rsidP="00A839DE">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Tabela 2 – </w:t>
      </w:r>
      <w:r w:rsidRPr="00707730">
        <w:rPr>
          <w:rFonts w:ascii="Times New Roman" w:eastAsia="Times New Roman" w:hAnsi="Times New Roman" w:cs="Times New Roman"/>
          <w:sz w:val="24"/>
          <w:szCs w:val="24"/>
        </w:rPr>
        <w:t xml:space="preserve">Comunalidades referente </w:t>
      </w:r>
      <w:proofErr w:type="gramStart"/>
      <w:r w:rsidRPr="00707730">
        <w:rPr>
          <w:rFonts w:ascii="Times New Roman" w:eastAsia="Times New Roman" w:hAnsi="Times New Roman" w:cs="Times New Roman"/>
          <w:sz w:val="24"/>
          <w:szCs w:val="24"/>
        </w:rPr>
        <w:t>as</w:t>
      </w:r>
      <w:proofErr w:type="gramEnd"/>
      <w:r w:rsidRPr="00707730">
        <w:rPr>
          <w:rFonts w:ascii="Times New Roman" w:eastAsia="Times New Roman" w:hAnsi="Times New Roman" w:cs="Times New Roman"/>
          <w:sz w:val="24"/>
          <w:szCs w:val="24"/>
        </w:rPr>
        <w:t xml:space="preserve"> questões de atitudes ambientais</w:t>
      </w:r>
    </w:p>
    <w:tbl>
      <w:tblPr>
        <w:tblW w:w="4031" w:type="dxa"/>
        <w:jc w:val="center"/>
        <w:tblCellMar>
          <w:left w:w="70" w:type="dxa"/>
          <w:right w:w="70" w:type="dxa"/>
        </w:tblCellMar>
        <w:tblLook w:val="04A0"/>
      </w:tblPr>
      <w:tblGrid>
        <w:gridCol w:w="1262"/>
        <w:gridCol w:w="2769"/>
      </w:tblGrid>
      <w:tr w:rsidR="00A839DE" w:rsidRPr="00A408D7" w:rsidTr="00647E1D">
        <w:trPr>
          <w:trHeight w:val="269"/>
          <w:jc w:val="center"/>
        </w:trPr>
        <w:tc>
          <w:tcPr>
            <w:tcW w:w="1262" w:type="dxa"/>
            <w:tcBorders>
              <w:top w:val="single" w:sz="4" w:space="0" w:color="auto"/>
              <w:left w:val="nil"/>
              <w:bottom w:val="single" w:sz="4" w:space="0" w:color="auto"/>
              <w:right w:val="nil"/>
            </w:tcBorders>
            <w:shd w:val="clear" w:color="auto" w:fill="auto"/>
            <w:noWrap/>
            <w:vAlign w:val="center"/>
            <w:hideMark/>
          </w:tcPr>
          <w:p w:rsidR="00A839DE" w:rsidRPr="00730383" w:rsidRDefault="00A839DE" w:rsidP="00647E1D">
            <w:pPr>
              <w:spacing w:line="240" w:lineRule="auto"/>
              <w:jc w:val="center"/>
              <w:rPr>
                <w:rFonts w:ascii="Times New Roman" w:eastAsia="Times New Roman" w:hAnsi="Times New Roman" w:cs="Times New Roman"/>
                <w:sz w:val="24"/>
                <w:szCs w:val="24"/>
              </w:rPr>
            </w:pPr>
            <w:r w:rsidRPr="00730383">
              <w:rPr>
                <w:rFonts w:ascii="Times New Roman" w:eastAsia="Times New Roman" w:hAnsi="Times New Roman" w:cs="Times New Roman"/>
                <w:sz w:val="24"/>
                <w:szCs w:val="24"/>
              </w:rPr>
              <w:t>Questões</w:t>
            </w:r>
          </w:p>
        </w:tc>
        <w:tc>
          <w:tcPr>
            <w:tcW w:w="2769" w:type="dxa"/>
            <w:tcBorders>
              <w:top w:val="single" w:sz="4" w:space="0" w:color="auto"/>
              <w:left w:val="nil"/>
              <w:bottom w:val="single" w:sz="4" w:space="0" w:color="auto"/>
              <w:right w:val="nil"/>
            </w:tcBorders>
            <w:shd w:val="clear" w:color="auto" w:fill="auto"/>
            <w:noWrap/>
            <w:vAlign w:val="center"/>
            <w:hideMark/>
          </w:tcPr>
          <w:p w:rsidR="00A839DE" w:rsidRPr="00730383" w:rsidRDefault="00A839DE" w:rsidP="00647E1D">
            <w:pPr>
              <w:spacing w:line="240" w:lineRule="auto"/>
              <w:jc w:val="center"/>
              <w:rPr>
                <w:rFonts w:ascii="Times New Roman" w:eastAsia="Times New Roman" w:hAnsi="Times New Roman" w:cs="Times New Roman"/>
                <w:sz w:val="24"/>
                <w:szCs w:val="24"/>
              </w:rPr>
            </w:pPr>
            <w:r w:rsidRPr="00730383">
              <w:rPr>
                <w:rFonts w:ascii="Times New Roman" w:eastAsia="Times New Roman" w:hAnsi="Times New Roman" w:cs="Times New Roman"/>
                <w:sz w:val="24"/>
                <w:szCs w:val="24"/>
              </w:rPr>
              <w:t>Comunalidade</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Q6</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0,482</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Q7</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0,420</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Q8</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0,397</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Q9</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0,434</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Q10</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0,582</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Q11</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b/>
                <w:sz w:val="24"/>
                <w:szCs w:val="24"/>
              </w:rPr>
            </w:pPr>
            <w:r w:rsidRPr="00176213">
              <w:rPr>
                <w:rFonts w:ascii="Times New Roman" w:eastAsia="Times New Roman" w:hAnsi="Times New Roman" w:cs="Times New Roman"/>
                <w:b/>
                <w:sz w:val="24"/>
                <w:szCs w:val="24"/>
              </w:rPr>
              <w:t>0,707</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Q12</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b/>
                <w:sz w:val="24"/>
                <w:szCs w:val="24"/>
              </w:rPr>
            </w:pPr>
            <w:r w:rsidRPr="00176213">
              <w:rPr>
                <w:rFonts w:ascii="Times New Roman" w:eastAsia="Times New Roman" w:hAnsi="Times New Roman" w:cs="Times New Roman"/>
                <w:b/>
                <w:sz w:val="24"/>
                <w:szCs w:val="24"/>
              </w:rPr>
              <w:t>0,618</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Q13</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b/>
                <w:sz w:val="24"/>
                <w:szCs w:val="24"/>
              </w:rPr>
            </w:pPr>
            <w:r w:rsidRPr="00176213">
              <w:rPr>
                <w:rFonts w:ascii="Times New Roman" w:eastAsia="Times New Roman" w:hAnsi="Times New Roman" w:cs="Times New Roman"/>
                <w:b/>
                <w:sz w:val="24"/>
                <w:szCs w:val="24"/>
              </w:rPr>
              <w:t>0,621</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Q14</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0,472</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Q15</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0,513</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Q16</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0,373</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Q17</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0,501</w:t>
            </w:r>
          </w:p>
        </w:tc>
      </w:tr>
      <w:tr w:rsidR="00A839DE" w:rsidRPr="00176213" w:rsidTr="00647E1D">
        <w:trPr>
          <w:trHeight w:val="269"/>
          <w:jc w:val="center"/>
        </w:trPr>
        <w:tc>
          <w:tcPr>
            <w:tcW w:w="1262"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Q18</w:t>
            </w:r>
          </w:p>
        </w:tc>
        <w:tc>
          <w:tcPr>
            <w:tcW w:w="2769"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0,513</w:t>
            </w:r>
          </w:p>
        </w:tc>
      </w:tr>
      <w:tr w:rsidR="00A839DE" w:rsidRPr="00176213" w:rsidTr="00647E1D">
        <w:trPr>
          <w:trHeight w:val="269"/>
          <w:jc w:val="center"/>
        </w:trPr>
        <w:tc>
          <w:tcPr>
            <w:tcW w:w="1262" w:type="dxa"/>
            <w:tcBorders>
              <w:top w:val="nil"/>
              <w:left w:val="nil"/>
              <w:bottom w:val="single" w:sz="4" w:space="0" w:color="auto"/>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Q19</w:t>
            </w:r>
          </w:p>
        </w:tc>
        <w:tc>
          <w:tcPr>
            <w:tcW w:w="2769" w:type="dxa"/>
            <w:tcBorders>
              <w:top w:val="nil"/>
              <w:left w:val="nil"/>
              <w:bottom w:val="single" w:sz="4" w:space="0" w:color="auto"/>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0,547</w:t>
            </w:r>
          </w:p>
        </w:tc>
      </w:tr>
    </w:tbl>
    <w:p w:rsidR="00A839DE" w:rsidRDefault="00A839DE" w:rsidP="00A839DE">
      <w:pPr>
        <w:spacing w:line="360" w:lineRule="auto"/>
        <w:ind w:left="2124"/>
        <w:jc w:val="both"/>
        <w:rPr>
          <w:rFonts w:ascii="Times New Roman" w:eastAsia="Times New Roman" w:hAnsi="Times New Roman" w:cs="Times New Roman"/>
          <w:sz w:val="24"/>
          <w:szCs w:val="24"/>
        </w:rPr>
      </w:pPr>
      <w:r>
        <w:rPr>
          <w:rFonts w:ascii="Times New Roman" w:hAnsi="Times New Roman" w:cs="Times New Roman"/>
          <w:sz w:val="20"/>
          <w:szCs w:val="20"/>
        </w:rPr>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p>
    <w:p w:rsidR="00A839DE" w:rsidRDefault="00A839DE" w:rsidP="00A839DE">
      <w:pPr>
        <w:spacing w:after="120" w:line="360" w:lineRule="auto"/>
        <w:ind w:firstLine="720"/>
        <w:jc w:val="both"/>
        <w:rPr>
          <w:rFonts w:ascii="Times New Roman" w:eastAsia="Times New Roman" w:hAnsi="Times New Roman" w:cs="Times New Roman"/>
          <w:sz w:val="24"/>
          <w:szCs w:val="24"/>
        </w:rPr>
      </w:pPr>
    </w:p>
    <w:p w:rsidR="00A839DE" w:rsidRDefault="00A839DE" w:rsidP="00A839DE">
      <w:pP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os fatores do questionário de atitudes ambientais foram estabelecidos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fatores, apresentados na </w:t>
      </w:r>
      <w:r w:rsidRPr="003045F1">
        <w:rPr>
          <w:rFonts w:ascii="Times New Roman" w:eastAsia="Times New Roman" w:hAnsi="Times New Roman" w:cs="Times New Roman"/>
          <w:sz w:val="24"/>
          <w:szCs w:val="24"/>
        </w:rPr>
        <w:t>Tabela 3</w:t>
      </w:r>
      <w:r>
        <w:rPr>
          <w:rFonts w:ascii="Times New Roman" w:eastAsia="Times New Roman" w:hAnsi="Times New Roman" w:cs="Times New Roman"/>
          <w:sz w:val="24"/>
          <w:szCs w:val="24"/>
        </w:rPr>
        <w:t xml:space="preserve"> com a carga dos fatores considerados correspondente a cada questão do questionário completo. O</w:t>
      </w:r>
      <w:r w:rsidRPr="004A0863">
        <w:rPr>
          <w:rFonts w:ascii="Times New Roman" w:eastAsia="Times New Roman" w:hAnsi="Times New Roman" w:cs="Times New Roman"/>
          <w:sz w:val="24"/>
          <w:szCs w:val="24"/>
        </w:rPr>
        <w:t xml:space="preserve"> primeiro fator do conjunto de atributos associados </w:t>
      </w:r>
      <w:r>
        <w:rPr>
          <w:rFonts w:ascii="Times New Roman" w:eastAsia="Times New Roman" w:hAnsi="Times New Roman" w:cs="Times New Roman"/>
          <w:sz w:val="24"/>
          <w:szCs w:val="24"/>
        </w:rPr>
        <w:t>a atitudes</w:t>
      </w:r>
      <w:r w:rsidRPr="004A0863">
        <w:rPr>
          <w:rFonts w:ascii="Times New Roman" w:eastAsia="Times New Roman" w:hAnsi="Times New Roman" w:cs="Times New Roman"/>
          <w:sz w:val="24"/>
          <w:szCs w:val="24"/>
        </w:rPr>
        <w:t xml:space="preserve"> ambientais de estudantes do curso de A</w:t>
      </w:r>
      <w:r>
        <w:rPr>
          <w:rFonts w:ascii="Times New Roman" w:eastAsia="Times New Roman" w:hAnsi="Times New Roman" w:cs="Times New Roman"/>
          <w:sz w:val="24"/>
          <w:szCs w:val="24"/>
        </w:rPr>
        <w:t>dministração UFC é representado pelas escalas de Gravidade dos problemas ambientais e Importância de ser ambientalmente correto</w:t>
      </w:r>
      <w:r w:rsidRPr="00826C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fator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ao nível de Responsabilidade das corporações e Pressão Social. O fator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explica a Importância de ser ambientalmente correto. O fator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explica a Gravidade dos problemas ambientais e a Inconveniência de ser ambientalmente correto. </w:t>
      </w:r>
    </w:p>
    <w:p w:rsidR="00A839DE" w:rsidRDefault="00A839DE" w:rsidP="00A839DE">
      <w:pPr>
        <w:spacing w:line="360" w:lineRule="auto"/>
        <w:jc w:val="center"/>
        <w:rPr>
          <w:rFonts w:ascii="Times New Roman" w:eastAsia="Times New Roman" w:hAnsi="Times New Roman" w:cs="Times New Roman"/>
          <w:b/>
          <w:sz w:val="24"/>
          <w:szCs w:val="24"/>
        </w:rPr>
      </w:pPr>
    </w:p>
    <w:p w:rsidR="00A839DE" w:rsidRDefault="00A839DE" w:rsidP="00A839DE">
      <w:pPr>
        <w:spacing w:line="360" w:lineRule="auto"/>
        <w:jc w:val="center"/>
        <w:rPr>
          <w:rFonts w:ascii="Times New Roman" w:eastAsia="Times New Roman" w:hAnsi="Times New Roman" w:cs="Times New Roman"/>
          <w:sz w:val="24"/>
          <w:szCs w:val="24"/>
        </w:rPr>
      </w:pPr>
      <w:r w:rsidRPr="00C15902">
        <w:rPr>
          <w:rFonts w:ascii="Times New Roman" w:eastAsia="Times New Roman" w:hAnsi="Times New Roman" w:cs="Times New Roman"/>
          <w:b/>
          <w:sz w:val="24"/>
          <w:szCs w:val="24"/>
        </w:rPr>
        <w:t>Tabela</w:t>
      </w:r>
      <w:r>
        <w:rPr>
          <w:rFonts w:ascii="Times New Roman" w:eastAsia="Times New Roman" w:hAnsi="Times New Roman" w:cs="Times New Roman"/>
          <w:b/>
          <w:sz w:val="24"/>
          <w:szCs w:val="24"/>
        </w:rPr>
        <w:t xml:space="preserve"> 3</w:t>
      </w:r>
      <w:r>
        <w:rPr>
          <w:rFonts w:ascii="Times New Roman" w:eastAsia="Times New Roman" w:hAnsi="Times New Roman" w:cs="Times New Roman"/>
          <w:sz w:val="24"/>
          <w:szCs w:val="24"/>
        </w:rPr>
        <w:t xml:space="preserve"> – Cargas fatoriais do questionário de atitudes ambientais</w:t>
      </w:r>
    </w:p>
    <w:tbl>
      <w:tblPr>
        <w:tblW w:w="6166" w:type="dxa"/>
        <w:jc w:val="center"/>
        <w:tblCellMar>
          <w:left w:w="70" w:type="dxa"/>
          <w:right w:w="70" w:type="dxa"/>
        </w:tblCellMar>
        <w:tblLook w:val="04A0"/>
      </w:tblPr>
      <w:tblGrid>
        <w:gridCol w:w="1294"/>
        <w:gridCol w:w="1218"/>
        <w:gridCol w:w="1218"/>
        <w:gridCol w:w="1218"/>
        <w:gridCol w:w="1218"/>
      </w:tblGrid>
      <w:tr w:rsidR="00A839DE" w:rsidRPr="00EA72D4" w:rsidTr="00647E1D">
        <w:trPr>
          <w:trHeight w:val="300"/>
          <w:jc w:val="center"/>
        </w:trPr>
        <w:tc>
          <w:tcPr>
            <w:tcW w:w="1294" w:type="dxa"/>
            <w:tcBorders>
              <w:top w:val="single" w:sz="4" w:space="0" w:color="auto"/>
              <w:left w:val="nil"/>
              <w:bottom w:val="single" w:sz="4" w:space="0" w:color="auto"/>
              <w:right w:val="nil"/>
            </w:tcBorders>
            <w:shd w:val="clear" w:color="auto" w:fill="auto"/>
            <w:noWrap/>
            <w:vAlign w:val="center"/>
            <w:hideMark/>
          </w:tcPr>
          <w:p w:rsidR="00A839DE" w:rsidRPr="00EA72D4" w:rsidRDefault="00A839DE" w:rsidP="00647E1D">
            <w:pPr>
              <w:spacing w:line="240" w:lineRule="auto"/>
              <w:jc w:val="center"/>
              <w:rPr>
                <w:rFonts w:ascii="Times New Roman" w:eastAsia="Times New Roman" w:hAnsi="Times New Roman" w:cs="Times New Roman"/>
                <w:sz w:val="24"/>
                <w:szCs w:val="24"/>
              </w:rPr>
            </w:pPr>
            <w:r w:rsidRPr="00EA72D4">
              <w:rPr>
                <w:rFonts w:ascii="Times New Roman" w:eastAsia="Times New Roman" w:hAnsi="Times New Roman" w:cs="Times New Roman"/>
                <w:sz w:val="24"/>
                <w:szCs w:val="24"/>
              </w:rPr>
              <w:t xml:space="preserve">Questões </w:t>
            </w:r>
          </w:p>
        </w:tc>
        <w:tc>
          <w:tcPr>
            <w:tcW w:w="1218" w:type="dxa"/>
            <w:tcBorders>
              <w:top w:val="single" w:sz="4" w:space="0" w:color="auto"/>
              <w:left w:val="nil"/>
              <w:bottom w:val="single" w:sz="4" w:space="0" w:color="auto"/>
              <w:right w:val="nil"/>
            </w:tcBorders>
            <w:shd w:val="clear" w:color="auto" w:fill="auto"/>
            <w:noWrap/>
            <w:vAlign w:val="bottom"/>
            <w:hideMark/>
          </w:tcPr>
          <w:p w:rsidR="00A839DE" w:rsidRPr="00EA72D4" w:rsidRDefault="00A839DE" w:rsidP="00647E1D">
            <w:pPr>
              <w:spacing w:line="240" w:lineRule="auto"/>
              <w:jc w:val="center"/>
              <w:rPr>
                <w:rFonts w:ascii="Times New Roman" w:eastAsia="Times New Roman" w:hAnsi="Times New Roman" w:cs="Times New Roman"/>
                <w:sz w:val="24"/>
                <w:szCs w:val="24"/>
              </w:rPr>
            </w:pPr>
            <w:r w:rsidRPr="00EA72D4">
              <w:rPr>
                <w:rFonts w:ascii="Times New Roman" w:eastAsia="Times New Roman" w:hAnsi="Times New Roman" w:cs="Times New Roman"/>
                <w:sz w:val="24"/>
                <w:szCs w:val="24"/>
              </w:rPr>
              <w:t xml:space="preserve">Fator </w:t>
            </w:r>
            <w:proofErr w:type="gramStart"/>
            <w:r w:rsidRPr="00EA72D4">
              <w:rPr>
                <w:rFonts w:ascii="Times New Roman" w:eastAsia="Times New Roman" w:hAnsi="Times New Roman" w:cs="Times New Roman"/>
                <w:sz w:val="24"/>
                <w:szCs w:val="24"/>
              </w:rPr>
              <w:t>1</w:t>
            </w:r>
            <w:proofErr w:type="gramEnd"/>
          </w:p>
        </w:tc>
        <w:tc>
          <w:tcPr>
            <w:tcW w:w="1218" w:type="dxa"/>
            <w:tcBorders>
              <w:top w:val="single" w:sz="4" w:space="0" w:color="auto"/>
              <w:left w:val="nil"/>
              <w:bottom w:val="single" w:sz="4" w:space="0" w:color="auto"/>
              <w:right w:val="nil"/>
            </w:tcBorders>
            <w:shd w:val="clear" w:color="auto" w:fill="auto"/>
            <w:noWrap/>
            <w:vAlign w:val="bottom"/>
            <w:hideMark/>
          </w:tcPr>
          <w:p w:rsidR="00A839DE" w:rsidRPr="00EA72D4" w:rsidRDefault="00A839DE" w:rsidP="00647E1D">
            <w:pPr>
              <w:spacing w:line="240" w:lineRule="auto"/>
              <w:jc w:val="center"/>
              <w:rPr>
                <w:rFonts w:ascii="Times New Roman" w:eastAsia="Times New Roman" w:hAnsi="Times New Roman" w:cs="Times New Roman"/>
                <w:sz w:val="24"/>
                <w:szCs w:val="24"/>
              </w:rPr>
            </w:pPr>
            <w:r w:rsidRPr="00EA72D4">
              <w:rPr>
                <w:rFonts w:ascii="Times New Roman" w:eastAsia="Times New Roman" w:hAnsi="Times New Roman" w:cs="Times New Roman"/>
                <w:sz w:val="24"/>
                <w:szCs w:val="24"/>
              </w:rPr>
              <w:t xml:space="preserve">Fator </w:t>
            </w:r>
            <w:proofErr w:type="gramStart"/>
            <w:r w:rsidRPr="00EA72D4">
              <w:rPr>
                <w:rFonts w:ascii="Times New Roman" w:eastAsia="Times New Roman" w:hAnsi="Times New Roman" w:cs="Times New Roman"/>
                <w:sz w:val="24"/>
                <w:szCs w:val="24"/>
              </w:rPr>
              <w:t>2</w:t>
            </w:r>
            <w:proofErr w:type="gramEnd"/>
          </w:p>
        </w:tc>
        <w:tc>
          <w:tcPr>
            <w:tcW w:w="1218" w:type="dxa"/>
            <w:tcBorders>
              <w:top w:val="single" w:sz="4" w:space="0" w:color="auto"/>
              <w:left w:val="nil"/>
              <w:bottom w:val="single" w:sz="4" w:space="0" w:color="auto"/>
              <w:right w:val="nil"/>
            </w:tcBorders>
            <w:shd w:val="clear" w:color="auto" w:fill="auto"/>
            <w:noWrap/>
            <w:vAlign w:val="bottom"/>
            <w:hideMark/>
          </w:tcPr>
          <w:p w:rsidR="00A839DE" w:rsidRPr="00EA72D4" w:rsidRDefault="00A839DE" w:rsidP="00647E1D">
            <w:pPr>
              <w:spacing w:line="240" w:lineRule="auto"/>
              <w:jc w:val="center"/>
              <w:rPr>
                <w:rFonts w:ascii="Times New Roman" w:eastAsia="Times New Roman" w:hAnsi="Times New Roman" w:cs="Times New Roman"/>
                <w:sz w:val="24"/>
                <w:szCs w:val="24"/>
              </w:rPr>
            </w:pPr>
            <w:r w:rsidRPr="00EA72D4">
              <w:rPr>
                <w:rFonts w:ascii="Times New Roman" w:eastAsia="Times New Roman" w:hAnsi="Times New Roman" w:cs="Times New Roman"/>
                <w:sz w:val="24"/>
                <w:szCs w:val="24"/>
              </w:rPr>
              <w:t xml:space="preserve">Fator </w:t>
            </w:r>
            <w:proofErr w:type="gramStart"/>
            <w:r w:rsidRPr="00EA72D4">
              <w:rPr>
                <w:rFonts w:ascii="Times New Roman" w:eastAsia="Times New Roman" w:hAnsi="Times New Roman" w:cs="Times New Roman"/>
                <w:sz w:val="24"/>
                <w:szCs w:val="24"/>
              </w:rPr>
              <w:t>3</w:t>
            </w:r>
            <w:proofErr w:type="gramEnd"/>
          </w:p>
        </w:tc>
        <w:tc>
          <w:tcPr>
            <w:tcW w:w="1218" w:type="dxa"/>
            <w:tcBorders>
              <w:top w:val="single" w:sz="4" w:space="0" w:color="auto"/>
              <w:left w:val="nil"/>
              <w:bottom w:val="single" w:sz="4" w:space="0" w:color="auto"/>
              <w:right w:val="nil"/>
            </w:tcBorders>
            <w:shd w:val="clear" w:color="auto" w:fill="auto"/>
            <w:noWrap/>
            <w:vAlign w:val="bottom"/>
            <w:hideMark/>
          </w:tcPr>
          <w:p w:rsidR="00A839DE" w:rsidRPr="00EA72D4" w:rsidRDefault="00A839DE" w:rsidP="00647E1D">
            <w:pPr>
              <w:spacing w:line="240" w:lineRule="auto"/>
              <w:jc w:val="center"/>
              <w:rPr>
                <w:rFonts w:ascii="Times New Roman" w:eastAsia="Times New Roman" w:hAnsi="Times New Roman" w:cs="Times New Roman"/>
                <w:sz w:val="24"/>
                <w:szCs w:val="24"/>
              </w:rPr>
            </w:pPr>
            <w:r w:rsidRPr="00EA72D4">
              <w:rPr>
                <w:rFonts w:ascii="Times New Roman" w:eastAsia="Times New Roman" w:hAnsi="Times New Roman" w:cs="Times New Roman"/>
                <w:sz w:val="24"/>
                <w:szCs w:val="24"/>
              </w:rPr>
              <w:t xml:space="preserve">Fator </w:t>
            </w:r>
            <w:proofErr w:type="gramStart"/>
            <w:r w:rsidRPr="00EA72D4">
              <w:rPr>
                <w:rFonts w:ascii="Times New Roman" w:eastAsia="Times New Roman" w:hAnsi="Times New Roman" w:cs="Times New Roman"/>
                <w:sz w:val="24"/>
                <w:szCs w:val="24"/>
              </w:rPr>
              <w:t>4</w:t>
            </w:r>
            <w:proofErr w:type="gramEnd"/>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Q6</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0,540</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-0,062</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0,269</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-0,338</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Q7</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0,600</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0,075</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0,131</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-0,192</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Q8</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0,464</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0,008</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0,302</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0,301</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Q9</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0,503</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0,010</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0,424</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0,032</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Q10</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0,350</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-0,017</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0,238</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-0,634</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Q11</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0,463</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-0,413</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-0,564</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0,069</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Q12</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0,524</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-0,359</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-0,438</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0,149</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Q13</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0,467</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-0,331</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-0,505</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-0,192</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Q14</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0,243</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0,627</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-0,057</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-0,126</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lastRenderedPageBreak/>
              <w:t>Q15</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0,336</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0,599</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-0,192</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-0,066</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Q16</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0,399</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-0,047</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0,262</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0,377</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Q17</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0,446</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-0,149</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0,338</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0,407</w:t>
            </w:r>
          </w:p>
        </w:tc>
      </w:tr>
      <w:tr w:rsidR="00A839DE" w:rsidRPr="00176213" w:rsidTr="00647E1D">
        <w:trPr>
          <w:trHeight w:val="300"/>
          <w:jc w:val="center"/>
        </w:trPr>
        <w:tc>
          <w:tcPr>
            <w:tcW w:w="1294" w:type="dxa"/>
            <w:tcBorders>
              <w:top w:val="nil"/>
              <w:left w:val="nil"/>
              <w:bottom w:val="nil"/>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Q18</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0,191</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0,634</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-0,243</w:t>
            </w:r>
          </w:p>
        </w:tc>
        <w:tc>
          <w:tcPr>
            <w:tcW w:w="1218" w:type="dxa"/>
            <w:tcBorders>
              <w:top w:val="nil"/>
              <w:left w:val="nil"/>
              <w:bottom w:val="nil"/>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0,126</w:t>
            </w:r>
          </w:p>
        </w:tc>
      </w:tr>
      <w:tr w:rsidR="00A839DE" w:rsidRPr="00176213" w:rsidTr="00647E1D">
        <w:trPr>
          <w:trHeight w:val="300"/>
          <w:jc w:val="center"/>
        </w:trPr>
        <w:tc>
          <w:tcPr>
            <w:tcW w:w="1294" w:type="dxa"/>
            <w:tcBorders>
              <w:top w:val="nil"/>
              <w:left w:val="nil"/>
              <w:bottom w:val="single" w:sz="4" w:space="0" w:color="auto"/>
              <w:right w:val="nil"/>
            </w:tcBorders>
            <w:shd w:val="clear" w:color="auto" w:fill="auto"/>
            <w:noWrap/>
            <w:vAlign w:val="center"/>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Q19</w:t>
            </w:r>
          </w:p>
        </w:tc>
        <w:tc>
          <w:tcPr>
            <w:tcW w:w="1218" w:type="dxa"/>
            <w:tcBorders>
              <w:top w:val="nil"/>
              <w:left w:val="nil"/>
              <w:bottom w:val="single" w:sz="4" w:space="0" w:color="auto"/>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0,212</w:t>
            </w:r>
          </w:p>
        </w:tc>
        <w:tc>
          <w:tcPr>
            <w:tcW w:w="1218" w:type="dxa"/>
            <w:tcBorders>
              <w:top w:val="nil"/>
              <w:left w:val="nil"/>
              <w:bottom w:val="single" w:sz="4" w:space="0" w:color="auto"/>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b/>
                <w:bCs/>
                <w:sz w:val="24"/>
                <w:szCs w:val="24"/>
              </w:rPr>
            </w:pPr>
            <w:r w:rsidRPr="00176213">
              <w:rPr>
                <w:rFonts w:ascii="Times New Roman" w:eastAsia="Times New Roman" w:hAnsi="Times New Roman" w:cs="Times New Roman"/>
                <w:b/>
                <w:bCs/>
                <w:sz w:val="24"/>
                <w:szCs w:val="24"/>
              </w:rPr>
              <w:t>0,613</w:t>
            </w:r>
          </w:p>
        </w:tc>
        <w:tc>
          <w:tcPr>
            <w:tcW w:w="1218" w:type="dxa"/>
            <w:tcBorders>
              <w:top w:val="nil"/>
              <w:left w:val="nil"/>
              <w:bottom w:val="single" w:sz="4" w:space="0" w:color="auto"/>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-0,303</w:t>
            </w:r>
          </w:p>
        </w:tc>
        <w:tc>
          <w:tcPr>
            <w:tcW w:w="1218" w:type="dxa"/>
            <w:tcBorders>
              <w:top w:val="nil"/>
              <w:left w:val="nil"/>
              <w:bottom w:val="single" w:sz="4" w:space="0" w:color="auto"/>
              <w:right w:val="nil"/>
            </w:tcBorders>
            <w:shd w:val="clear" w:color="auto" w:fill="auto"/>
            <w:noWrap/>
            <w:vAlign w:val="bottom"/>
            <w:hideMark/>
          </w:tcPr>
          <w:p w:rsidR="00A839DE" w:rsidRPr="00176213" w:rsidRDefault="00A839DE" w:rsidP="00647E1D">
            <w:pPr>
              <w:spacing w:after="0" w:line="240" w:lineRule="auto"/>
              <w:jc w:val="center"/>
              <w:rPr>
                <w:rFonts w:ascii="Times New Roman" w:eastAsia="Times New Roman" w:hAnsi="Times New Roman" w:cs="Times New Roman"/>
                <w:sz w:val="24"/>
                <w:szCs w:val="24"/>
              </w:rPr>
            </w:pPr>
            <w:r w:rsidRPr="00176213">
              <w:rPr>
                <w:rFonts w:ascii="Times New Roman" w:eastAsia="Times New Roman" w:hAnsi="Times New Roman" w:cs="Times New Roman"/>
                <w:sz w:val="24"/>
                <w:szCs w:val="24"/>
              </w:rPr>
              <w:t>0,188</w:t>
            </w:r>
          </w:p>
        </w:tc>
      </w:tr>
    </w:tbl>
    <w:p w:rsidR="00A839DE" w:rsidRDefault="00A839DE" w:rsidP="00A839DE">
      <w:pPr>
        <w:spacing w:afterLines="120" w:line="360" w:lineRule="auto"/>
        <w:ind w:left="696" w:firstLine="720"/>
        <w:jc w:val="both"/>
        <w:rPr>
          <w:rFonts w:ascii="Times New Roman" w:eastAsia="Times New Roman" w:hAnsi="Times New Roman" w:cs="Times New Roman"/>
          <w:sz w:val="24"/>
          <w:szCs w:val="24"/>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p>
    <w:p w:rsidR="00A839DE" w:rsidRPr="007229D9" w:rsidRDefault="00A839DE" w:rsidP="00A839DE">
      <w:pPr>
        <w:spacing w:after="120" w:line="360" w:lineRule="auto"/>
        <w:ind w:firstLine="720"/>
        <w:jc w:val="both"/>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 xml:space="preserve">A Análise Fatorial Confirmatória (AFC) foi aplicada ao questionário de 14 itens, com intuito de verificar se a estrutura proposta para avaliar a atitude ambiental dos estudantes apresenta um bom ajuste em relação aos dados, utilizando o método de máxima verossimilhança. </w:t>
      </w:r>
    </w:p>
    <w:p w:rsidR="00A839DE" w:rsidRPr="007229D9" w:rsidRDefault="00A839DE" w:rsidP="00A839DE">
      <w:pPr>
        <w:spacing w:after="120" w:line="360" w:lineRule="auto"/>
        <w:ind w:firstLine="709"/>
        <w:jc w:val="both"/>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De acordo com Byrne (2010), é necessária a análise de diversos índices de ajustamento, de forma a avaliar a adequabilidade do modelo proposto aos dados da amostra. Para a verificação de adequação do modelo para cada questionário foram analisados cinco índices: χ^</w:t>
      </w:r>
      <w:proofErr w:type="gramStart"/>
      <w:r w:rsidRPr="007229D9">
        <w:rPr>
          <w:rFonts w:ascii="Times New Roman" w:eastAsia="Times New Roman" w:hAnsi="Times New Roman" w:cs="Times New Roman"/>
          <w:sz w:val="24"/>
          <w:szCs w:val="24"/>
        </w:rPr>
        <w:t>2</w:t>
      </w:r>
      <w:proofErr w:type="gramEnd"/>
      <w:r w:rsidRPr="007229D9">
        <w:rPr>
          <w:rFonts w:ascii="Times New Roman" w:eastAsia="Times New Roman" w:hAnsi="Times New Roman" w:cs="Times New Roman"/>
          <w:sz w:val="24"/>
          <w:szCs w:val="24"/>
        </w:rPr>
        <w:t xml:space="preserve"> (Qui-quadrado), juntamente com os graus de liberdade (gl) e valor p; Comparative Fit Index (CFI); Root-Square Error of aproximation (RMSEA) e Standardized Root Mean Square Residual (SRMR).</w:t>
      </w:r>
      <w:r>
        <w:rPr>
          <w:rFonts w:ascii="Times New Roman" w:eastAsia="Times New Roman" w:hAnsi="Times New Roman" w:cs="Times New Roman"/>
          <w:sz w:val="24"/>
          <w:szCs w:val="24"/>
        </w:rPr>
        <w:t xml:space="preserve"> </w:t>
      </w:r>
      <w:r w:rsidRPr="007229D9">
        <w:rPr>
          <w:rFonts w:ascii="Times New Roman" w:eastAsia="Times New Roman" w:hAnsi="Times New Roman" w:cs="Times New Roman"/>
          <w:sz w:val="24"/>
          <w:szCs w:val="24"/>
        </w:rPr>
        <w:t>De acordo com os resultados avaliados, o questionário de 14 questões (</w:t>
      </w:r>
      <w:proofErr w:type="gramStart"/>
      <w:r w:rsidRPr="007229D9">
        <w:rPr>
          <w:rFonts w:ascii="Times New Roman" w:eastAsia="Times New Roman" w:hAnsi="Times New Roman" w:cs="Times New Roman"/>
          <w:sz w:val="24"/>
          <w:szCs w:val="24"/>
        </w:rPr>
        <w:t>da 06</w:t>
      </w:r>
      <w:proofErr w:type="gramEnd"/>
      <w:r w:rsidRPr="007229D9">
        <w:rPr>
          <w:rFonts w:ascii="Times New Roman" w:eastAsia="Times New Roman" w:hAnsi="Times New Roman" w:cs="Times New Roman"/>
          <w:sz w:val="24"/>
          <w:szCs w:val="24"/>
        </w:rPr>
        <w:t xml:space="preserve"> à 19) apresentou uma boa adequação, como mostra a Tabela </w:t>
      </w:r>
      <w:r>
        <w:rPr>
          <w:rFonts w:ascii="Times New Roman" w:eastAsia="Times New Roman" w:hAnsi="Times New Roman" w:cs="Times New Roman"/>
          <w:sz w:val="24"/>
          <w:szCs w:val="24"/>
        </w:rPr>
        <w:t>4</w:t>
      </w:r>
      <w:r w:rsidRPr="007229D9">
        <w:rPr>
          <w:rFonts w:ascii="Times New Roman" w:eastAsia="Times New Roman" w:hAnsi="Times New Roman" w:cs="Times New Roman"/>
          <w:sz w:val="24"/>
          <w:szCs w:val="24"/>
        </w:rPr>
        <w:t>.</w:t>
      </w:r>
    </w:p>
    <w:p w:rsidR="00A839DE" w:rsidRDefault="00A839DE" w:rsidP="00A839DE">
      <w:pPr>
        <w:spacing w:after="120" w:line="240" w:lineRule="auto"/>
        <w:jc w:val="both"/>
        <w:rPr>
          <w:rFonts w:ascii="Times New Roman" w:eastAsia="Times New Roman" w:hAnsi="Times New Roman" w:cs="Times New Roman"/>
          <w:b/>
          <w:sz w:val="24"/>
          <w:szCs w:val="24"/>
        </w:rPr>
      </w:pPr>
    </w:p>
    <w:p w:rsidR="00A839DE" w:rsidRPr="007229D9" w:rsidRDefault="00A839DE" w:rsidP="00A839DE">
      <w:pPr>
        <w:spacing w:after="120" w:line="240" w:lineRule="auto"/>
        <w:ind w:firstLine="708"/>
        <w:jc w:val="both"/>
        <w:rPr>
          <w:rFonts w:ascii="Times New Roman" w:eastAsia="Times New Roman" w:hAnsi="Times New Roman" w:cs="Times New Roman"/>
          <w:sz w:val="24"/>
          <w:szCs w:val="24"/>
        </w:rPr>
      </w:pPr>
      <w:r w:rsidRPr="007229D9">
        <w:rPr>
          <w:rFonts w:ascii="Times New Roman" w:eastAsia="Times New Roman" w:hAnsi="Times New Roman" w:cs="Times New Roman"/>
          <w:b/>
          <w:sz w:val="24"/>
          <w:szCs w:val="24"/>
        </w:rPr>
        <w:t xml:space="preserve">Tabela </w:t>
      </w:r>
      <w:r>
        <w:rPr>
          <w:rFonts w:ascii="Times New Roman" w:eastAsia="Times New Roman" w:hAnsi="Times New Roman" w:cs="Times New Roman"/>
          <w:b/>
          <w:sz w:val="24"/>
          <w:szCs w:val="24"/>
        </w:rPr>
        <w:t xml:space="preserve">4 – </w:t>
      </w:r>
      <w:r w:rsidRPr="007229D9">
        <w:rPr>
          <w:rFonts w:ascii="Times New Roman" w:eastAsia="Times New Roman" w:hAnsi="Times New Roman" w:cs="Times New Roman"/>
          <w:sz w:val="24"/>
          <w:szCs w:val="24"/>
        </w:rPr>
        <w:t>Índices calculados para o modelo das escalas de atitude ambiental</w:t>
      </w:r>
    </w:p>
    <w:tbl>
      <w:tblPr>
        <w:tblW w:w="6940" w:type="dxa"/>
        <w:jc w:val="center"/>
        <w:tblCellMar>
          <w:left w:w="0" w:type="dxa"/>
          <w:right w:w="0" w:type="dxa"/>
        </w:tblCellMar>
        <w:tblLook w:val="04A0"/>
      </w:tblPr>
      <w:tblGrid>
        <w:gridCol w:w="1701"/>
        <w:gridCol w:w="851"/>
        <w:gridCol w:w="709"/>
        <w:gridCol w:w="992"/>
        <w:gridCol w:w="1559"/>
        <w:gridCol w:w="1128"/>
      </w:tblGrid>
      <w:tr w:rsidR="00A839DE" w:rsidRPr="007229D9" w:rsidTr="00647E1D">
        <w:trPr>
          <w:trHeight w:val="54"/>
          <w:jc w:val="center"/>
        </w:trPr>
        <w:tc>
          <w:tcPr>
            <w:tcW w:w="1701"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b/>
                <w:sz w:val="24"/>
                <w:szCs w:val="24"/>
              </w:rPr>
            </w:pPr>
            <m:oMath>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χ</m:t>
                  </m:r>
                </m:e>
                <m:sup>
                  <m:r>
                    <m:rPr>
                      <m:sty m:val="bi"/>
                    </m:rPr>
                    <w:rPr>
                      <w:rFonts w:ascii="Cambria Math" w:eastAsia="Times New Roman" w:hAnsi="Cambria Math" w:cs="Times New Roman"/>
                      <w:sz w:val="24"/>
                      <w:szCs w:val="24"/>
                    </w:rPr>
                    <m:t>2</m:t>
                  </m:r>
                </m:sup>
              </m:sSup>
            </m:oMath>
            <w:r w:rsidRPr="007229D9">
              <w:rPr>
                <w:rFonts w:ascii="Times New Roman" w:hAnsi="Times New Roman" w:cs="Times New Roman"/>
                <w:b/>
                <w:sz w:val="24"/>
                <w:szCs w:val="24"/>
              </w:rPr>
              <w:t>(gl)</w:t>
            </w:r>
          </w:p>
        </w:tc>
        <w:tc>
          <w:tcPr>
            <w:tcW w:w="851"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b/>
                <w:sz w:val="24"/>
                <w:szCs w:val="24"/>
              </w:rPr>
            </w:pPr>
            <w:r w:rsidRPr="007229D9">
              <w:rPr>
                <w:rFonts w:ascii="Times New Roman" w:hAnsi="Times New Roman" w:cs="Times New Roman"/>
                <w:b/>
                <w:sz w:val="24"/>
                <w:szCs w:val="24"/>
              </w:rPr>
              <w:t>Valor p</w:t>
            </w:r>
          </w:p>
        </w:tc>
        <w:tc>
          <w:tcPr>
            <w:tcW w:w="70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b/>
                <w:sz w:val="24"/>
                <w:szCs w:val="24"/>
              </w:rPr>
            </w:pPr>
            <w:r w:rsidRPr="007229D9">
              <w:rPr>
                <w:rFonts w:ascii="Times New Roman" w:hAnsi="Times New Roman" w:cs="Times New Roman"/>
                <w:b/>
                <w:sz w:val="24"/>
                <w:szCs w:val="24"/>
              </w:rPr>
              <w:t>CFI</w:t>
            </w:r>
          </w:p>
        </w:tc>
        <w:tc>
          <w:tcPr>
            <w:tcW w:w="99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b/>
                <w:sz w:val="24"/>
                <w:szCs w:val="24"/>
              </w:rPr>
            </w:pPr>
            <w:r w:rsidRPr="007229D9">
              <w:rPr>
                <w:rFonts w:ascii="Times New Roman" w:hAnsi="Times New Roman" w:cs="Times New Roman"/>
                <w:b/>
                <w:sz w:val="24"/>
                <w:szCs w:val="24"/>
              </w:rPr>
              <w:t>RMSEA</w:t>
            </w:r>
          </w:p>
        </w:tc>
        <w:tc>
          <w:tcPr>
            <w:tcW w:w="155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b/>
                <w:sz w:val="24"/>
                <w:szCs w:val="24"/>
              </w:rPr>
            </w:pPr>
            <w:proofErr w:type="gramStart"/>
            <w:r w:rsidRPr="007229D9">
              <w:rPr>
                <w:rFonts w:ascii="Times New Roman" w:hAnsi="Times New Roman" w:cs="Times New Roman"/>
                <w:b/>
                <w:sz w:val="24"/>
                <w:szCs w:val="24"/>
              </w:rPr>
              <w:t>RMSEA(</w:t>
            </w:r>
            <w:proofErr w:type="gramEnd"/>
            <w:r w:rsidRPr="007229D9">
              <w:rPr>
                <w:rFonts w:ascii="Times New Roman" w:hAnsi="Times New Roman" w:cs="Times New Roman"/>
                <w:b/>
                <w:sz w:val="24"/>
                <w:szCs w:val="24"/>
              </w:rPr>
              <w:t>IC)</w:t>
            </w:r>
          </w:p>
        </w:tc>
        <w:tc>
          <w:tcPr>
            <w:tcW w:w="112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b/>
                <w:sz w:val="24"/>
                <w:szCs w:val="24"/>
              </w:rPr>
            </w:pPr>
            <w:r w:rsidRPr="007229D9">
              <w:rPr>
                <w:rFonts w:ascii="Times New Roman" w:hAnsi="Times New Roman" w:cs="Times New Roman"/>
                <w:b/>
                <w:sz w:val="24"/>
                <w:szCs w:val="24"/>
              </w:rPr>
              <w:t>SRMR</w:t>
            </w:r>
          </w:p>
        </w:tc>
      </w:tr>
      <w:tr w:rsidR="00A839DE" w:rsidRPr="007229D9" w:rsidTr="00647E1D">
        <w:trPr>
          <w:trHeight w:val="54"/>
          <w:jc w:val="center"/>
        </w:trPr>
        <w:tc>
          <w:tcPr>
            <w:tcW w:w="170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sz w:val="24"/>
                <w:szCs w:val="24"/>
              </w:rPr>
            </w:pPr>
            <w:r w:rsidRPr="007229D9">
              <w:rPr>
                <w:rFonts w:ascii="Times New Roman" w:hAnsi="Times New Roman" w:cs="Times New Roman"/>
                <w:sz w:val="24"/>
                <w:szCs w:val="24"/>
              </w:rPr>
              <w:t>83,227 (67)</w:t>
            </w:r>
          </w:p>
        </w:tc>
        <w:tc>
          <w:tcPr>
            <w:tcW w:w="85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sz w:val="24"/>
                <w:szCs w:val="24"/>
              </w:rPr>
            </w:pPr>
            <w:r w:rsidRPr="007229D9">
              <w:rPr>
                <w:rFonts w:ascii="Times New Roman" w:hAnsi="Times New Roman" w:cs="Times New Roman"/>
                <w:sz w:val="24"/>
                <w:szCs w:val="24"/>
              </w:rPr>
              <w:t>0,087</w:t>
            </w:r>
          </w:p>
        </w:tc>
        <w:tc>
          <w:tcPr>
            <w:tcW w:w="709"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sz w:val="24"/>
                <w:szCs w:val="24"/>
              </w:rPr>
            </w:pPr>
            <w:r w:rsidRPr="007229D9">
              <w:rPr>
                <w:rFonts w:ascii="Times New Roman" w:hAnsi="Times New Roman" w:cs="Times New Roman"/>
                <w:sz w:val="24"/>
                <w:szCs w:val="24"/>
              </w:rPr>
              <w:t>0,964</w:t>
            </w:r>
          </w:p>
        </w:tc>
        <w:tc>
          <w:tcPr>
            <w:tcW w:w="992"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sz w:val="24"/>
                <w:szCs w:val="24"/>
              </w:rPr>
            </w:pPr>
            <w:r w:rsidRPr="007229D9">
              <w:rPr>
                <w:rFonts w:ascii="Times New Roman" w:hAnsi="Times New Roman" w:cs="Times New Roman"/>
                <w:sz w:val="24"/>
                <w:szCs w:val="24"/>
              </w:rPr>
              <w:t>0,030</w:t>
            </w:r>
          </w:p>
        </w:tc>
        <w:tc>
          <w:tcPr>
            <w:tcW w:w="1559"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sz w:val="24"/>
                <w:szCs w:val="24"/>
              </w:rPr>
            </w:pPr>
            <w:r w:rsidRPr="007229D9">
              <w:rPr>
                <w:rFonts w:ascii="Times New Roman" w:hAnsi="Times New Roman" w:cs="Times New Roman"/>
                <w:sz w:val="24"/>
                <w:szCs w:val="24"/>
              </w:rPr>
              <w:t>(0,000-0,049)</w:t>
            </w:r>
          </w:p>
        </w:tc>
        <w:tc>
          <w:tcPr>
            <w:tcW w:w="1128" w:type="dxa"/>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120" w:line="240" w:lineRule="auto"/>
              <w:jc w:val="center"/>
              <w:rPr>
                <w:rFonts w:ascii="Times New Roman" w:hAnsi="Times New Roman" w:cs="Times New Roman"/>
                <w:sz w:val="24"/>
                <w:szCs w:val="24"/>
              </w:rPr>
            </w:pPr>
            <w:r w:rsidRPr="007229D9">
              <w:rPr>
                <w:rFonts w:ascii="Times New Roman" w:hAnsi="Times New Roman" w:cs="Times New Roman"/>
                <w:sz w:val="24"/>
                <w:szCs w:val="24"/>
              </w:rPr>
              <w:t>0,042</w:t>
            </w:r>
          </w:p>
        </w:tc>
      </w:tr>
    </w:tbl>
    <w:p w:rsidR="00A839DE" w:rsidRPr="00894304" w:rsidRDefault="00A839DE" w:rsidP="00A839DE">
      <w:pPr>
        <w:spacing w:afterLines="120" w:line="360" w:lineRule="auto"/>
        <w:ind w:firstLine="993"/>
        <w:jc w:val="both"/>
        <w:rPr>
          <w:rFonts w:ascii="Times New Roman" w:hAnsi="Times New Roman" w:cs="Times New Roman"/>
          <w:sz w:val="20"/>
          <w:szCs w:val="20"/>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p>
    <w:p w:rsidR="00A839DE" w:rsidRDefault="00A839DE" w:rsidP="00A839DE">
      <w:pPr>
        <w:spacing w:after="120" w:line="360" w:lineRule="auto"/>
        <w:ind w:firstLine="709"/>
        <w:jc w:val="both"/>
        <w:rPr>
          <w:rFonts w:ascii="Times New Roman" w:eastAsia="Times New Roman" w:hAnsi="Times New Roman" w:cs="Times New Roman"/>
          <w:sz w:val="24"/>
          <w:szCs w:val="24"/>
        </w:rPr>
      </w:pPr>
      <w:r w:rsidRPr="00C92404">
        <w:rPr>
          <w:rFonts w:ascii="Times New Roman" w:eastAsia="Times New Roman" w:hAnsi="Times New Roman" w:cs="Times New Roman"/>
          <w:sz w:val="24"/>
          <w:szCs w:val="24"/>
        </w:rPr>
        <w:t xml:space="preserve">A construção do modelo se deu em particionar o conjunto de dados de atitudes ambientais em escalas, sendo estas: </w:t>
      </w:r>
      <w:r w:rsidRPr="00324C8E">
        <w:rPr>
          <w:rFonts w:ascii="Times New Roman" w:eastAsia="Times New Roman" w:hAnsi="Times New Roman" w:cs="Times New Roman"/>
          <w:b/>
          <w:sz w:val="24"/>
          <w:szCs w:val="24"/>
        </w:rPr>
        <w:t>Gravidade dos problemas ambientais</w:t>
      </w:r>
      <w:r w:rsidRPr="00C92404">
        <w:rPr>
          <w:rFonts w:ascii="Times New Roman" w:eastAsia="Times New Roman" w:hAnsi="Times New Roman" w:cs="Times New Roman"/>
          <w:sz w:val="24"/>
          <w:szCs w:val="24"/>
        </w:rPr>
        <w:t xml:space="preserve"> explicadas pelas afirmações 6, 7, 8, 9 e 10; </w:t>
      </w:r>
      <w:r w:rsidRPr="00C92404">
        <w:rPr>
          <w:rFonts w:ascii="Times New Roman" w:eastAsia="Times New Roman" w:hAnsi="Times New Roman" w:cs="Times New Roman"/>
          <w:b/>
          <w:sz w:val="24"/>
          <w:szCs w:val="24"/>
        </w:rPr>
        <w:t xml:space="preserve">Importância de ser ambientalmente </w:t>
      </w:r>
      <w:proofErr w:type="gramStart"/>
      <w:r w:rsidRPr="00C92404">
        <w:rPr>
          <w:rFonts w:ascii="Times New Roman" w:eastAsia="Times New Roman" w:hAnsi="Times New Roman" w:cs="Times New Roman"/>
          <w:b/>
          <w:sz w:val="24"/>
          <w:szCs w:val="24"/>
        </w:rPr>
        <w:t>correto</w:t>
      </w:r>
      <w:r w:rsidRPr="00C92404">
        <w:rPr>
          <w:rFonts w:ascii="Times New Roman" w:eastAsia="Times New Roman" w:hAnsi="Times New Roman" w:cs="Times New Roman"/>
          <w:sz w:val="24"/>
          <w:szCs w:val="24"/>
        </w:rPr>
        <w:t xml:space="preserve"> explicadas pelas afirmações 11, 12 e 13</w:t>
      </w:r>
      <w:proofErr w:type="gramEnd"/>
      <w:r w:rsidRPr="00C92404">
        <w:rPr>
          <w:rFonts w:ascii="Times New Roman" w:eastAsia="Times New Roman" w:hAnsi="Times New Roman" w:cs="Times New Roman"/>
          <w:sz w:val="24"/>
          <w:szCs w:val="24"/>
        </w:rPr>
        <w:t xml:space="preserve">; </w:t>
      </w:r>
      <w:r w:rsidRPr="00C92404">
        <w:rPr>
          <w:rFonts w:ascii="Times New Roman" w:eastAsia="Times New Roman" w:hAnsi="Times New Roman" w:cs="Times New Roman"/>
          <w:b/>
          <w:sz w:val="24"/>
          <w:szCs w:val="24"/>
        </w:rPr>
        <w:t>Nível de responsabilidade das corporações</w:t>
      </w:r>
      <w:r w:rsidRPr="00C92404">
        <w:rPr>
          <w:rFonts w:ascii="Times New Roman" w:eastAsia="Times New Roman" w:hAnsi="Times New Roman" w:cs="Times New Roman"/>
          <w:sz w:val="24"/>
          <w:szCs w:val="24"/>
        </w:rPr>
        <w:t xml:space="preserve"> explicada pelas questões 14 e 15; </w:t>
      </w:r>
      <w:r w:rsidRPr="00C92404">
        <w:rPr>
          <w:rFonts w:ascii="Times New Roman" w:eastAsia="Times New Roman" w:hAnsi="Times New Roman" w:cs="Times New Roman"/>
          <w:b/>
          <w:sz w:val="24"/>
          <w:szCs w:val="24"/>
        </w:rPr>
        <w:t>Inconveniência de ser ambientalmente correto</w:t>
      </w:r>
      <w:r w:rsidRPr="00C92404">
        <w:rPr>
          <w:rFonts w:ascii="Times New Roman" w:eastAsia="Times New Roman" w:hAnsi="Times New Roman" w:cs="Times New Roman"/>
          <w:sz w:val="24"/>
          <w:szCs w:val="24"/>
        </w:rPr>
        <w:t xml:space="preserve"> explicada pelas afirmações 16 e 17; </w:t>
      </w:r>
      <w:r w:rsidRPr="00C92404">
        <w:rPr>
          <w:rFonts w:ascii="Times New Roman" w:eastAsia="Times New Roman" w:hAnsi="Times New Roman" w:cs="Times New Roman"/>
          <w:b/>
          <w:sz w:val="24"/>
          <w:szCs w:val="24"/>
        </w:rPr>
        <w:t>Pressão social</w:t>
      </w:r>
      <w:r w:rsidRPr="00C92404">
        <w:rPr>
          <w:rFonts w:ascii="Times New Roman" w:eastAsia="Times New Roman" w:hAnsi="Times New Roman" w:cs="Times New Roman"/>
          <w:sz w:val="24"/>
          <w:szCs w:val="24"/>
        </w:rPr>
        <w:t xml:space="preserve"> explicad</w:t>
      </w:r>
      <w:r>
        <w:rPr>
          <w:rFonts w:ascii="Times New Roman" w:eastAsia="Times New Roman" w:hAnsi="Times New Roman" w:cs="Times New Roman"/>
          <w:sz w:val="24"/>
          <w:szCs w:val="24"/>
        </w:rPr>
        <w:t>a pelas afirmações 18 e 19. O ajuste do modelo</w:t>
      </w:r>
      <w:r w:rsidRPr="00C92404">
        <w:rPr>
          <w:rFonts w:ascii="Times New Roman" w:eastAsia="Times New Roman" w:hAnsi="Times New Roman" w:cs="Times New Roman"/>
          <w:sz w:val="24"/>
          <w:szCs w:val="24"/>
        </w:rPr>
        <w:t xml:space="preserve"> foi realizado com o auxílio computacional do </w:t>
      </w:r>
      <w:r w:rsidRPr="00C92404">
        <w:rPr>
          <w:rFonts w:ascii="Times New Roman" w:eastAsia="Times New Roman" w:hAnsi="Times New Roman" w:cs="Times New Roman"/>
          <w:i/>
          <w:sz w:val="24"/>
          <w:szCs w:val="24"/>
        </w:rPr>
        <w:t>Software</w:t>
      </w:r>
      <w:r w:rsidRPr="00C92404">
        <w:rPr>
          <w:rFonts w:ascii="Times New Roman" w:eastAsia="Times New Roman" w:hAnsi="Times New Roman" w:cs="Times New Roman"/>
          <w:sz w:val="24"/>
          <w:szCs w:val="24"/>
        </w:rPr>
        <w:t xml:space="preserve"> R.</w:t>
      </w:r>
    </w:p>
    <w:p w:rsidR="00A839DE" w:rsidRPr="00BB12A7" w:rsidRDefault="00A839DE" w:rsidP="00A839DE">
      <w:pPr>
        <w:spacing w:after="120" w:line="360" w:lineRule="auto"/>
        <w:ind w:firstLine="709"/>
        <w:jc w:val="both"/>
        <w:rPr>
          <w:rFonts w:ascii="Times New Roman" w:eastAsia="Times New Roman" w:hAnsi="Times New Roman" w:cs="Times New Roman"/>
          <w:sz w:val="24"/>
          <w:szCs w:val="24"/>
        </w:rPr>
      </w:pPr>
      <w:r w:rsidRPr="00C92404">
        <w:rPr>
          <w:rFonts w:ascii="Times New Roman" w:eastAsia="Times New Roman" w:hAnsi="Times New Roman" w:cs="Times New Roman"/>
          <w:sz w:val="24"/>
          <w:szCs w:val="24"/>
        </w:rPr>
        <w:t xml:space="preserve">Como o teste </w:t>
      </w:r>
      <w:r>
        <w:rPr>
          <w:rFonts w:ascii="Times New Roman" w:eastAsia="Times New Roman" w:hAnsi="Times New Roman" w:cs="Times New Roman"/>
          <w:sz w:val="24"/>
          <w:szCs w:val="24"/>
        </w:rPr>
        <w:t>Qui-quadrado</w:t>
      </w:r>
      <w:r w:rsidRPr="00C92404">
        <w:rPr>
          <w:rFonts w:ascii="Times New Roman" w:eastAsia="Times New Roman" w:hAnsi="Times New Roman" w:cs="Times New Roman"/>
          <w:sz w:val="24"/>
          <w:szCs w:val="24"/>
        </w:rPr>
        <w:t xml:space="preserve"> é muito sensível ao tamanho da amostra, é indicado verificar a razão entre o valor obtido pelo </w:t>
      </w:r>
      <w:r>
        <w:rPr>
          <w:rFonts w:ascii="Times New Roman" w:eastAsia="Times New Roman" w:hAnsi="Times New Roman" w:cs="Times New Roman"/>
          <w:sz w:val="24"/>
          <w:szCs w:val="24"/>
        </w:rPr>
        <w:t>Qui-quadrado</w:t>
      </w:r>
      <w:r w:rsidRPr="00C92404">
        <w:rPr>
          <w:rFonts w:ascii="Times New Roman" w:eastAsia="Times New Roman" w:hAnsi="Times New Roman" w:cs="Times New Roman"/>
          <w:sz w:val="24"/>
          <w:szCs w:val="24"/>
        </w:rPr>
        <w:t xml:space="preserve"> e </w:t>
      </w:r>
      <w:proofErr w:type="gramStart"/>
      <w:r w:rsidRPr="00C92404">
        <w:rPr>
          <w:rFonts w:ascii="Times New Roman" w:eastAsia="Times New Roman" w:hAnsi="Times New Roman" w:cs="Times New Roman"/>
          <w:sz w:val="24"/>
          <w:szCs w:val="24"/>
        </w:rPr>
        <w:t>os respectivos graus de liberdade, nesse caso o valor resultante é</w:t>
      </w:r>
      <w:proofErr w:type="gramEnd"/>
      <w:r w:rsidRPr="00C92404">
        <w:rPr>
          <w:rFonts w:ascii="Times New Roman" w:eastAsia="Times New Roman" w:hAnsi="Times New Roman" w:cs="Times New Roman"/>
          <w:sz w:val="24"/>
          <w:szCs w:val="24"/>
        </w:rPr>
        <w:t xml:space="preserve"> de 1,</w:t>
      </w:r>
      <w:r>
        <w:rPr>
          <w:rFonts w:ascii="Times New Roman" w:eastAsia="Times New Roman" w:hAnsi="Times New Roman" w:cs="Times New Roman"/>
          <w:sz w:val="24"/>
          <w:szCs w:val="24"/>
        </w:rPr>
        <w:t xml:space="preserve">242 considerado </w:t>
      </w:r>
      <w:r w:rsidRPr="00C92404">
        <w:rPr>
          <w:rFonts w:ascii="Times New Roman" w:eastAsia="Times New Roman" w:hAnsi="Times New Roman" w:cs="Times New Roman"/>
          <w:sz w:val="24"/>
          <w:szCs w:val="24"/>
        </w:rPr>
        <w:t>um bom ajuste.</w:t>
      </w:r>
    </w:p>
    <w:p w:rsidR="00A839DE" w:rsidRDefault="00A839DE" w:rsidP="00A839DE">
      <w:pPr>
        <w:spacing w:afterLines="120" w:line="360" w:lineRule="auto"/>
        <w:rPr>
          <w:rFonts w:ascii="Times New Roman" w:hAnsi="Times New Roman" w:cs="Times New Roman"/>
          <w:b/>
          <w:sz w:val="24"/>
          <w:szCs w:val="24"/>
        </w:rPr>
      </w:pPr>
    </w:p>
    <w:p w:rsidR="00A839DE" w:rsidRPr="007229D9" w:rsidRDefault="00A839DE" w:rsidP="00A839DE">
      <w:pPr>
        <w:spacing w:after="120" w:line="360" w:lineRule="auto"/>
        <w:rPr>
          <w:rFonts w:ascii="Times New Roman" w:hAnsi="Times New Roman" w:cs="Times New Roman"/>
          <w:b/>
          <w:sz w:val="24"/>
          <w:szCs w:val="24"/>
        </w:rPr>
      </w:pPr>
      <w:proofErr w:type="gramStart"/>
      <w:r w:rsidRPr="007229D9">
        <w:rPr>
          <w:rFonts w:ascii="Times New Roman" w:hAnsi="Times New Roman" w:cs="Times New Roman"/>
          <w:b/>
          <w:sz w:val="24"/>
          <w:szCs w:val="24"/>
        </w:rPr>
        <w:lastRenderedPageBreak/>
        <w:t>4.2 Análise</w:t>
      </w:r>
      <w:proofErr w:type="gramEnd"/>
      <w:r w:rsidRPr="007229D9">
        <w:rPr>
          <w:rFonts w:ascii="Times New Roman" w:hAnsi="Times New Roman" w:cs="Times New Roman"/>
          <w:b/>
          <w:sz w:val="24"/>
          <w:szCs w:val="24"/>
        </w:rPr>
        <w:t xml:space="preserve"> de Confiabilidade - Comportamentos ambientais </w:t>
      </w:r>
    </w:p>
    <w:p w:rsidR="00A839DE" w:rsidRPr="00894304"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Utilizou-se o alfa de Cronbach para verificar a confiabilidade dos itens avaliados referente ao comportamento ambiental, alguns itens tiveram suas escalas invertidas para que fosse possível comparar em um mesmo sentido que as demais.  Para essa escala, o coeficiente alfa e Cronbach apresentou confiabilidade aceitável (alfa=0,677) de acordo com o limite estabelecido. Os 11 itens avaliados para o comportamento ambiental </w:t>
      </w:r>
      <w:r>
        <w:rPr>
          <w:rFonts w:ascii="Times New Roman" w:hAnsi="Times New Roman" w:cs="Times New Roman"/>
          <w:sz w:val="24"/>
          <w:szCs w:val="24"/>
        </w:rPr>
        <w:t xml:space="preserve">(Q20 a Q30) </w:t>
      </w:r>
      <w:r w:rsidRPr="007229D9">
        <w:rPr>
          <w:rFonts w:ascii="Times New Roman" w:hAnsi="Times New Roman" w:cs="Times New Roman"/>
          <w:sz w:val="24"/>
          <w:szCs w:val="24"/>
        </w:rPr>
        <w:t xml:space="preserve">foram divididos em </w:t>
      </w:r>
      <w:proofErr w:type="gramStart"/>
      <w:r w:rsidRPr="007229D9">
        <w:rPr>
          <w:rFonts w:ascii="Times New Roman" w:hAnsi="Times New Roman" w:cs="Times New Roman"/>
          <w:sz w:val="24"/>
          <w:szCs w:val="24"/>
        </w:rPr>
        <w:t>4</w:t>
      </w:r>
      <w:proofErr w:type="gramEnd"/>
      <w:r w:rsidRPr="007229D9">
        <w:rPr>
          <w:rFonts w:ascii="Times New Roman" w:hAnsi="Times New Roman" w:cs="Times New Roman"/>
          <w:sz w:val="24"/>
          <w:szCs w:val="24"/>
        </w:rPr>
        <w:t xml:space="preserve"> escalas, os valores dos alfas de Cronbach para as escalas estão apresentados na Tabela </w:t>
      </w:r>
      <w:r>
        <w:rPr>
          <w:rFonts w:ascii="Times New Roman" w:hAnsi="Times New Roman" w:cs="Times New Roman"/>
          <w:sz w:val="24"/>
          <w:szCs w:val="24"/>
        </w:rPr>
        <w:t>5</w:t>
      </w:r>
      <w:r w:rsidRPr="007229D9">
        <w:rPr>
          <w:rFonts w:ascii="Times New Roman" w:hAnsi="Times New Roman" w:cs="Times New Roman"/>
          <w:sz w:val="24"/>
          <w:szCs w:val="24"/>
        </w:rPr>
        <w:t xml:space="preserve">. O maior alfa observado foi nos itens de medidas de planejamento (α=0,636), e o menor alfa observado foi para </w:t>
      </w:r>
      <w:proofErr w:type="gramStart"/>
      <w:r w:rsidRPr="007229D9">
        <w:rPr>
          <w:rFonts w:ascii="Times New Roman" w:hAnsi="Times New Roman" w:cs="Times New Roman"/>
          <w:sz w:val="24"/>
          <w:szCs w:val="24"/>
        </w:rPr>
        <w:t>as questões referente a medidas de economia</w:t>
      </w:r>
      <w:proofErr w:type="gramEnd"/>
      <w:r w:rsidRPr="007229D9">
        <w:rPr>
          <w:rFonts w:ascii="Times New Roman" w:hAnsi="Times New Roman" w:cs="Times New Roman"/>
          <w:sz w:val="24"/>
          <w:szCs w:val="24"/>
        </w:rPr>
        <w:t xml:space="preserve"> (α=0,231). A escala de compra sustentável não foi avaliada com o alfa de Cronbach devido haver três questões, em que duas delas</w:t>
      </w:r>
      <w:r>
        <w:rPr>
          <w:rFonts w:ascii="Times New Roman" w:hAnsi="Times New Roman" w:cs="Times New Roman"/>
          <w:sz w:val="24"/>
          <w:szCs w:val="24"/>
        </w:rPr>
        <w:t xml:space="preserve"> (Q31 e Q32)</w:t>
      </w:r>
      <w:r w:rsidRPr="007229D9">
        <w:rPr>
          <w:rFonts w:ascii="Times New Roman" w:hAnsi="Times New Roman" w:cs="Times New Roman"/>
          <w:sz w:val="24"/>
          <w:szCs w:val="24"/>
        </w:rPr>
        <w:t xml:space="preserve"> não estão em escala de </w:t>
      </w:r>
      <w:r>
        <w:rPr>
          <w:rFonts w:ascii="Times New Roman" w:hAnsi="Times New Roman" w:cs="Times New Roman"/>
          <w:sz w:val="24"/>
          <w:szCs w:val="24"/>
        </w:rPr>
        <w:t>L</w:t>
      </w:r>
      <w:r w:rsidRPr="007229D9">
        <w:rPr>
          <w:rFonts w:ascii="Times New Roman" w:hAnsi="Times New Roman" w:cs="Times New Roman"/>
          <w:sz w:val="24"/>
          <w:szCs w:val="24"/>
        </w:rPr>
        <w:t>ikert, impossibilitando associar</w:t>
      </w:r>
      <w:r>
        <w:rPr>
          <w:rFonts w:ascii="Times New Roman" w:hAnsi="Times New Roman" w:cs="Times New Roman"/>
          <w:sz w:val="24"/>
          <w:szCs w:val="24"/>
        </w:rPr>
        <w:t>-se</w:t>
      </w:r>
      <w:r w:rsidRPr="007229D9">
        <w:rPr>
          <w:rFonts w:ascii="Times New Roman" w:hAnsi="Times New Roman" w:cs="Times New Roman"/>
          <w:sz w:val="24"/>
          <w:szCs w:val="24"/>
        </w:rPr>
        <w:t xml:space="preserve"> com as questões dessa escala.</w:t>
      </w:r>
    </w:p>
    <w:p w:rsidR="00A839DE" w:rsidRDefault="00A839DE" w:rsidP="00A839DE">
      <w:pPr>
        <w:spacing w:line="240" w:lineRule="auto"/>
        <w:jc w:val="center"/>
        <w:rPr>
          <w:rFonts w:ascii="Times New Roman" w:hAnsi="Times New Roman" w:cs="Times New Roman"/>
          <w:b/>
          <w:sz w:val="24"/>
          <w:szCs w:val="24"/>
        </w:rPr>
      </w:pPr>
    </w:p>
    <w:p w:rsidR="00A839DE" w:rsidRPr="007229D9" w:rsidRDefault="00A839DE" w:rsidP="00A839DE">
      <w:pPr>
        <w:spacing w:line="240" w:lineRule="auto"/>
        <w:jc w:val="center"/>
        <w:rPr>
          <w:rFonts w:ascii="Times New Roman" w:hAnsi="Times New Roman" w:cs="Times New Roman"/>
          <w:sz w:val="24"/>
          <w:szCs w:val="24"/>
        </w:rPr>
      </w:pPr>
      <w:r w:rsidRPr="007229D9">
        <w:rPr>
          <w:rFonts w:ascii="Times New Roman" w:hAnsi="Times New Roman" w:cs="Times New Roman"/>
          <w:b/>
          <w:sz w:val="24"/>
          <w:szCs w:val="24"/>
        </w:rPr>
        <w:t xml:space="preserve">Tabela </w:t>
      </w:r>
      <w:r>
        <w:rPr>
          <w:rFonts w:ascii="Times New Roman" w:hAnsi="Times New Roman" w:cs="Times New Roman"/>
          <w:b/>
          <w:sz w:val="24"/>
          <w:szCs w:val="24"/>
        </w:rPr>
        <w:t xml:space="preserve">5 – </w:t>
      </w:r>
      <w:r w:rsidRPr="007229D9">
        <w:rPr>
          <w:rFonts w:ascii="Times New Roman" w:hAnsi="Times New Roman" w:cs="Times New Roman"/>
          <w:sz w:val="24"/>
          <w:szCs w:val="24"/>
        </w:rPr>
        <w:t xml:space="preserve">Alfa de </w:t>
      </w:r>
      <w:r w:rsidRPr="007229D9">
        <w:rPr>
          <w:rFonts w:ascii="Times New Roman" w:hAnsi="Times New Roman" w:cs="Times New Roman"/>
          <w:i/>
          <w:sz w:val="24"/>
          <w:szCs w:val="24"/>
        </w:rPr>
        <w:t>Cronbach</w:t>
      </w:r>
      <w:r w:rsidRPr="007229D9">
        <w:rPr>
          <w:rFonts w:ascii="Times New Roman" w:hAnsi="Times New Roman" w:cs="Times New Roman"/>
          <w:sz w:val="24"/>
          <w:szCs w:val="24"/>
        </w:rPr>
        <w:t xml:space="preserve"> das escalas de comportamentos ambientais</w:t>
      </w:r>
    </w:p>
    <w:tbl>
      <w:tblPr>
        <w:tblW w:w="6789" w:type="dxa"/>
        <w:jc w:val="center"/>
        <w:tblCellMar>
          <w:left w:w="70" w:type="dxa"/>
          <w:right w:w="70" w:type="dxa"/>
        </w:tblCellMar>
        <w:tblLook w:val="04A0"/>
      </w:tblPr>
      <w:tblGrid>
        <w:gridCol w:w="3887"/>
        <w:gridCol w:w="2902"/>
      </w:tblGrid>
      <w:tr w:rsidR="00A839DE" w:rsidRPr="007229D9" w:rsidTr="00647E1D">
        <w:trPr>
          <w:trHeight w:val="280"/>
          <w:jc w:val="center"/>
        </w:trPr>
        <w:tc>
          <w:tcPr>
            <w:tcW w:w="3887" w:type="dxa"/>
            <w:tcBorders>
              <w:top w:val="single" w:sz="4" w:space="0" w:color="auto"/>
              <w:left w:val="nil"/>
              <w:bottom w:val="single" w:sz="4" w:space="0" w:color="auto"/>
              <w:right w:val="nil"/>
            </w:tcBorders>
            <w:shd w:val="clear" w:color="auto" w:fill="auto"/>
            <w:noWrap/>
            <w:vAlign w:val="center"/>
            <w:hideMark/>
          </w:tcPr>
          <w:p w:rsidR="00A839DE" w:rsidRPr="007229D9" w:rsidRDefault="00A839DE" w:rsidP="00647E1D">
            <w:pPr>
              <w:spacing w:line="24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Escalas</w:t>
            </w:r>
          </w:p>
        </w:tc>
        <w:tc>
          <w:tcPr>
            <w:tcW w:w="2902" w:type="dxa"/>
            <w:tcBorders>
              <w:top w:val="single" w:sz="4" w:space="0" w:color="auto"/>
              <w:left w:val="nil"/>
              <w:bottom w:val="single" w:sz="4" w:space="0" w:color="auto"/>
              <w:right w:val="nil"/>
            </w:tcBorders>
            <w:shd w:val="clear" w:color="auto" w:fill="auto"/>
            <w:noWrap/>
            <w:vAlign w:val="center"/>
            <w:hideMark/>
          </w:tcPr>
          <w:p w:rsidR="00A839DE" w:rsidRPr="007229D9" w:rsidRDefault="00A839DE" w:rsidP="00647E1D">
            <w:pPr>
              <w:spacing w:line="24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 xml:space="preserve">Alfa de </w:t>
            </w:r>
            <w:r w:rsidRPr="007229D9">
              <w:rPr>
                <w:rFonts w:ascii="Times New Roman" w:eastAsia="Times New Roman" w:hAnsi="Times New Roman" w:cs="Times New Roman"/>
                <w:b/>
                <w:i/>
                <w:sz w:val="24"/>
                <w:szCs w:val="24"/>
              </w:rPr>
              <w:t>Cronbach</w:t>
            </w:r>
          </w:p>
        </w:tc>
      </w:tr>
      <w:tr w:rsidR="00A839DE" w:rsidRPr="007229D9" w:rsidTr="00647E1D">
        <w:trPr>
          <w:trHeight w:val="280"/>
          <w:jc w:val="center"/>
        </w:trPr>
        <w:tc>
          <w:tcPr>
            <w:tcW w:w="3887" w:type="dxa"/>
            <w:tcBorders>
              <w:top w:val="nil"/>
              <w:left w:val="nil"/>
              <w:bottom w:val="nil"/>
              <w:right w:val="nil"/>
            </w:tcBorders>
            <w:shd w:val="clear" w:color="auto" w:fill="auto"/>
            <w:noWrap/>
            <w:vAlign w:val="center"/>
            <w:hideMark/>
          </w:tcPr>
          <w:p w:rsidR="00A839DE" w:rsidRPr="007229D9" w:rsidRDefault="00A839DE" w:rsidP="00647E1D">
            <w:pPr>
              <w:spacing w:after="0" w:line="24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Medidas de economia</w:t>
            </w:r>
          </w:p>
        </w:tc>
        <w:tc>
          <w:tcPr>
            <w:tcW w:w="2902" w:type="dxa"/>
            <w:tcBorders>
              <w:top w:val="nil"/>
              <w:left w:val="nil"/>
              <w:bottom w:val="nil"/>
              <w:right w:val="nil"/>
            </w:tcBorders>
            <w:shd w:val="clear" w:color="auto" w:fill="auto"/>
            <w:noWrap/>
            <w:vAlign w:val="center"/>
            <w:hideMark/>
          </w:tcPr>
          <w:p w:rsidR="00A839DE" w:rsidRPr="007229D9" w:rsidRDefault="00A839DE" w:rsidP="00647E1D">
            <w:pPr>
              <w:spacing w:after="0" w:line="24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0,382</w:t>
            </w:r>
          </w:p>
        </w:tc>
      </w:tr>
      <w:tr w:rsidR="00A839DE" w:rsidRPr="007229D9" w:rsidTr="00647E1D">
        <w:trPr>
          <w:trHeight w:val="280"/>
          <w:jc w:val="center"/>
        </w:trPr>
        <w:tc>
          <w:tcPr>
            <w:tcW w:w="3887" w:type="dxa"/>
            <w:tcBorders>
              <w:top w:val="nil"/>
              <w:left w:val="nil"/>
              <w:bottom w:val="nil"/>
              <w:right w:val="nil"/>
            </w:tcBorders>
            <w:shd w:val="clear" w:color="auto" w:fill="auto"/>
            <w:noWrap/>
            <w:vAlign w:val="center"/>
            <w:hideMark/>
          </w:tcPr>
          <w:p w:rsidR="00A839DE" w:rsidRPr="007229D9" w:rsidRDefault="00A839DE" w:rsidP="00647E1D">
            <w:pPr>
              <w:spacing w:after="0" w:line="24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 xml:space="preserve">Medidas de planejamento </w:t>
            </w:r>
          </w:p>
        </w:tc>
        <w:tc>
          <w:tcPr>
            <w:tcW w:w="2902" w:type="dxa"/>
            <w:tcBorders>
              <w:top w:val="nil"/>
              <w:left w:val="nil"/>
              <w:bottom w:val="nil"/>
              <w:right w:val="nil"/>
            </w:tcBorders>
            <w:shd w:val="clear" w:color="auto" w:fill="auto"/>
            <w:noWrap/>
            <w:vAlign w:val="center"/>
            <w:hideMark/>
          </w:tcPr>
          <w:p w:rsidR="00A839DE" w:rsidRPr="007229D9" w:rsidRDefault="00A839DE" w:rsidP="00647E1D">
            <w:pPr>
              <w:spacing w:after="0" w:line="24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0,636</w:t>
            </w:r>
          </w:p>
        </w:tc>
      </w:tr>
      <w:tr w:rsidR="00A839DE" w:rsidRPr="007229D9" w:rsidTr="00647E1D">
        <w:trPr>
          <w:trHeight w:val="280"/>
          <w:jc w:val="center"/>
        </w:trPr>
        <w:tc>
          <w:tcPr>
            <w:tcW w:w="3887" w:type="dxa"/>
            <w:tcBorders>
              <w:top w:val="nil"/>
              <w:left w:val="nil"/>
              <w:bottom w:val="single" w:sz="4" w:space="0" w:color="auto"/>
              <w:right w:val="nil"/>
            </w:tcBorders>
            <w:shd w:val="clear" w:color="auto" w:fill="auto"/>
            <w:noWrap/>
            <w:vAlign w:val="center"/>
            <w:hideMark/>
          </w:tcPr>
          <w:p w:rsidR="00A839DE" w:rsidRPr="007229D9" w:rsidRDefault="00A839DE" w:rsidP="00647E1D">
            <w:pPr>
              <w:spacing w:after="0" w:line="24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Medidas de reciclagem</w:t>
            </w:r>
          </w:p>
        </w:tc>
        <w:tc>
          <w:tcPr>
            <w:tcW w:w="2902" w:type="dxa"/>
            <w:tcBorders>
              <w:top w:val="nil"/>
              <w:left w:val="nil"/>
              <w:bottom w:val="single" w:sz="4" w:space="0" w:color="auto"/>
              <w:right w:val="nil"/>
            </w:tcBorders>
            <w:shd w:val="clear" w:color="auto" w:fill="auto"/>
            <w:noWrap/>
            <w:vAlign w:val="center"/>
            <w:hideMark/>
          </w:tcPr>
          <w:p w:rsidR="00A839DE" w:rsidRPr="007229D9" w:rsidRDefault="00A839DE" w:rsidP="00647E1D">
            <w:pPr>
              <w:spacing w:after="0" w:line="24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0,231</w:t>
            </w:r>
          </w:p>
        </w:tc>
      </w:tr>
    </w:tbl>
    <w:p w:rsidR="00A839DE" w:rsidRPr="007229D9" w:rsidRDefault="00A839DE" w:rsidP="00A839DE">
      <w:pPr>
        <w:spacing w:afterLines="120" w:line="360" w:lineRule="auto"/>
        <w:ind w:firstLine="993"/>
        <w:jc w:val="both"/>
        <w:rPr>
          <w:rFonts w:ascii="Times New Roman" w:hAnsi="Times New Roman" w:cs="Times New Roman"/>
          <w:sz w:val="24"/>
          <w:szCs w:val="24"/>
        </w:rPr>
      </w:pPr>
      <w:r>
        <w:rPr>
          <w:rFonts w:ascii="Times New Roman" w:hAnsi="Times New Roman" w:cs="Times New Roman"/>
          <w:sz w:val="20"/>
          <w:szCs w:val="20"/>
        </w:rPr>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Para a análise fatorial exploratória foi realizada uma análise de componentes principais para os itens da escala de comportamentos ambientais. Para avaliar a análise de componentes principais foi verificado o coeficiente de Kaiser-Meyer-Olkin (KMO), o qual resultou em 0,76, indicando uma boa adequação da amostra quanto ao uso da análise fatorial, e o teste de esfericidade de Bartlett, o qual apresentou o valor p &lt;0,001, indicando que o modelo fatorial seria adequado aos dados.</w:t>
      </w:r>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Foi realizada uma análise fatorial que sugeriu que a quantidade de fatores a ser utilizada fosse igual a </w:t>
      </w:r>
      <w:proofErr w:type="gramStart"/>
      <w:r w:rsidRPr="007229D9">
        <w:rPr>
          <w:rFonts w:ascii="Times New Roman" w:hAnsi="Times New Roman" w:cs="Times New Roman"/>
          <w:sz w:val="24"/>
          <w:szCs w:val="24"/>
        </w:rPr>
        <w:t>4</w:t>
      </w:r>
      <w:proofErr w:type="gramEnd"/>
      <w:r w:rsidRPr="007229D9">
        <w:rPr>
          <w:rFonts w:ascii="Times New Roman" w:hAnsi="Times New Roman" w:cs="Times New Roman"/>
          <w:sz w:val="24"/>
          <w:szCs w:val="24"/>
        </w:rPr>
        <w:t xml:space="preserve">. Baseado na carga dos fatores dos </w:t>
      </w:r>
      <w:r>
        <w:rPr>
          <w:rFonts w:ascii="Times New Roman" w:hAnsi="Times New Roman" w:cs="Times New Roman"/>
          <w:sz w:val="24"/>
          <w:szCs w:val="24"/>
        </w:rPr>
        <w:t xml:space="preserve">11 </w:t>
      </w:r>
      <w:r w:rsidRPr="007229D9">
        <w:rPr>
          <w:rFonts w:ascii="Times New Roman" w:hAnsi="Times New Roman" w:cs="Times New Roman"/>
          <w:sz w:val="24"/>
          <w:szCs w:val="24"/>
        </w:rPr>
        <w:t xml:space="preserve">itens, os percentuais de variância explicada pelos </w:t>
      </w:r>
      <w:proofErr w:type="gramStart"/>
      <w:r w:rsidRPr="007229D9">
        <w:rPr>
          <w:rFonts w:ascii="Times New Roman" w:hAnsi="Times New Roman" w:cs="Times New Roman"/>
          <w:sz w:val="24"/>
          <w:szCs w:val="24"/>
        </w:rPr>
        <w:t>4</w:t>
      </w:r>
      <w:proofErr w:type="gramEnd"/>
      <w:r w:rsidRPr="007229D9">
        <w:rPr>
          <w:rFonts w:ascii="Times New Roman" w:hAnsi="Times New Roman" w:cs="Times New Roman"/>
          <w:sz w:val="24"/>
          <w:szCs w:val="24"/>
        </w:rPr>
        <w:t xml:space="preserve"> fatores assumidos foram de 55,67%, ou seja, 4 fatores explicam 55,67%, da variabilidade total. </w:t>
      </w:r>
    </w:p>
    <w:p w:rsidR="00A839DE" w:rsidRDefault="00A839DE" w:rsidP="00A839DE">
      <w:pPr>
        <w:spacing w:after="120" w:line="360" w:lineRule="auto"/>
        <w:ind w:firstLine="720"/>
        <w:jc w:val="both"/>
        <w:rPr>
          <w:rFonts w:ascii="Times New Roman" w:eastAsia="Times New Roman" w:hAnsi="Times New Roman" w:cs="Times New Roman"/>
          <w:sz w:val="24"/>
          <w:szCs w:val="24"/>
        </w:rPr>
      </w:pPr>
      <w:r w:rsidRPr="00730383">
        <w:rPr>
          <w:rFonts w:ascii="Times New Roman" w:eastAsia="Times New Roman" w:hAnsi="Times New Roman" w:cs="Times New Roman"/>
          <w:sz w:val="24"/>
          <w:szCs w:val="24"/>
        </w:rPr>
        <w:t>As comunalidades de cada variá</w:t>
      </w:r>
      <w:r>
        <w:rPr>
          <w:rFonts w:ascii="Times New Roman" w:eastAsia="Times New Roman" w:hAnsi="Times New Roman" w:cs="Times New Roman"/>
          <w:sz w:val="24"/>
          <w:szCs w:val="24"/>
        </w:rPr>
        <w:t xml:space="preserve">vel são apresentadas na </w:t>
      </w:r>
      <w:r w:rsidRPr="008A4215">
        <w:rPr>
          <w:rFonts w:ascii="Times New Roman" w:eastAsia="Times New Roman" w:hAnsi="Times New Roman" w:cs="Times New Roman"/>
          <w:sz w:val="24"/>
          <w:szCs w:val="24"/>
        </w:rPr>
        <w:t>Tabela 6</w:t>
      </w:r>
      <w:r w:rsidRPr="00730383">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como nas atitudes, nem </w:t>
      </w:r>
      <w:r w:rsidRPr="00730383">
        <w:rPr>
          <w:rFonts w:ascii="Times New Roman" w:eastAsia="Times New Roman" w:hAnsi="Times New Roman" w:cs="Times New Roman"/>
          <w:sz w:val="24"/>
          <w:szCs w:val="24"/>
        </w:rPr>
        <w:t xml:space="preserve">todas as comunalidades </w:t>
      </w:r>
      <w:r>
        <w:rPr>
          <w:rFonts w:ascii="Times New Roman" w:eastAsia="Times New Roman" w:hAnsi="Times New Roman" w:cs="Times New Roman"/>
          <w:sz w:val="24"/>
          <w:szCs w:val="24"/>
        </w:rPr>
        <w:t xml:space="preserve">de comportamento </w:t>
      </w:r>
      <w:r w:rsidRPr="00730383">
        <w:rPr>
          <w:rFonts w:ascii="Times New Roman" w:eastAsia="Times New Roman" w:hAnsi="Times New Roman" w:cs="Times New Roman"/>
          <w:sz w:val="24"/>
          <w:szCs w:val="24"/>
        </w:rPr>
        <w:t>apresentaram um valor aceitável ac</w:t>
      </w:r>
      <w:r>
        <w:rPr>
          <w:rFonts w:ascii="Times New Roman" w:eastAsia="Times New Roman" w:hAnsi="Times New Roman" w:cs="Times New Roman"/>
          <w:sz w:val="24"/>
          <w:szCs w:val="24"/>
        </w:rPr>
        <w:t xml:space="preserve">ima de 0,5 sugerido por Hair </w:t>
      </w:r>
      <w:proofErr w:type="gramStart"/>
      <w:r w:rsidRPr="00F007BC">
        <w:rPr>
          <w:rFonts w:ascii="Times New Roman" w:eastAsia="Times New Roman" w:hAnsi="Times New Roman" w:cs="Times New Roman"/>
          <w:i/>
          <w:sz w:val="24"/>
          <w:szCs w:val="24"/>
        </w:rPr>
        <w:t>et</w:t>
      </w:r>
      <w:proofErr w:type="gramEnd"/>
      <w:r w:rsidRPr="00F007BC">
        <w:rPr>
          <w:rFonts w:ascii="Times New Roman" w:eastAsia="Times New Roman" w:hAnsi="Times New Roman" w:cs="Times New Roman"/>
          <w:i/>
          <w:sz w:val="24"/>
          <w:szCs w:val="24"/>
        </w:rPr>
        <w:t xml:space="preserve"> al</w:t>
      </w:r>
      <w:r>
        <w:rPr>
          <w:rFonts w:ascii="Times New Roman" w:eastAsia="Times New Roman" w:hAnsi="Times New Roman" w:cs="Times New Roman"/>
          <w:sz w:val="24"/>
          <w:szCs w:val="24"/>
        </w:rPr>
        <w:t>. (2009)</w:t>
      </w:r>
      <w:r w:rsidRPr="00730383">
        <w:rPr>
          <w:rFonts w:ascii="Times New Roman" w:eastAsia="Times New Roman" w:hAnsi="Times New Roman" w:cs="Times New Roman"/>
          <w:sz w:val="24"/>
          <w:szCs w:val="24"/>
        </w:rPr>
        <w:t xml:space="preserve">, o que </w:t>
      </w:r>
      <w:r>
        <w:rPr>
          <w:rFonts w:ascii="Times New Roman" w:eastAsia="Times New Roman" w:hAnsi="Times New Roman" w:cs="Times New Roman"/>
          <w:sz w:val="24"/>
          <w:szCs w:val="24"/>
        </w:rPr>
        <w:t xml:space="preserve">não </w:t>
      </w:r>
      <w:r w:rsidRPr="00730383">
        <w:rPr>
          <w:rFonts w:ascii="Times New Roman" w:eastAsia="Times New Roman" w:hAnsi="Times New Roman" w:cs="Times New Roman"/>
          <w:sz w:val="24"/>
          <w:szCs w:val="24"/>
        </w:rPr>
        <w:t>sugere um bom ajuste do modelo nos nossos dados.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No entanto, optou-se também por prosseguir as análises sem retirar essas variáveis com comunalidade menores que 0,5</w:t>
      </w:r>
      <w:proofErr w:type="gramStart"/>
      <w:r>
        <w:rPr>
          <w:rFonts w:ascii="Times New Roman" w:eastAsia="Times New Roman" w:hAnsi="Times New Roman" w:cs="Times New Roman"/>
          <w:sz w:val="24"/>
          <w:szCs w:val="24"/>
        </w:rPr>
        <w:t xml:space="preserve"> pois</w:t>
      </w:r>
      <w:proofErr w:type="gramEnd"/>
      <w:r>
        <w:rPr>
          <w:rFonts w:ascii="Times New Roman" w:eastAsia="Times New Roman" w:hAnsi="Times New Roman" w:cs="Times New Roman"/>
          <w:sz w:val="24"/>
          <w:szCs w:val="24"/>
        </w:rPr>
        <w:t xml:space="preserve"> reduziria muito a quantidade de variáveis.</w:t>
      </w:r>
    </w:p>
    <w:p w:rsidR="00A839DE" w:rsidRDefault="00A839DE" w:rsidP="00A839DE">
      <w:pPr>
        <w:spacing w:after="120" w:line="360" w:lineRule="auto"/>
        <w:ind w:firstLine="720"/>
        <w:jc w:val="both"/>
        <w:rPr>
          <w:rFonts w:ascii="Times New Roman" w:eastAsia="Times New Roman" w:hAnsi="Times New Roman" w:cs="Times New Roman"/>
          <w:sz w:val="24"/>
          <w:szCs w:val="24"/>
        </w:rPr>
      </w:pPr>
      <w:r w:rsidRPr="00730383">
        <w:rPr>
          <w:rFonts w:ascii="Times New Roman" w:eastAsia="Times New Roman" w:hAnsi="Times New Roman" w:cs="Times New Roman"/>
          <w:sz w:val="24"/>
          <w:szCs w:val="24"/>
        </w:rPr>
        <w:t>Os maiores valores pertencem</w:t>
      </w:r>
      <w:r>
        <w:rPr>
          <w:rFonts w:ascii="Times New Roman" w:eastAsia="Times New Roman" w:hAnsi="Times New Roman" w:cs="Times New Roman"/>
          <w:sz w:val="24"/>
          <w:szCs w:val="24"/>
        </w:rPr>
        <w:t xml:space="preserve"> a Medidas de Economia e a Medidas de Reciclagem</w:t>
      </w:r>
      <w:r w:rsidRPr="00730383">
        <w:rPr>
          <w:rFonts w:ascii="Times New Roman" w:eastAsia="Times New Roman" w:hAnsi="Times New Roman" w:cs="Times New Roman"/>
          <w:sz w:val="24"/>
          <w:szCs w:val="24"/>
        </w:rPr>
        <w:t>, indicando que elas são as variáveis de maior importância nesse estudo, pois apresentam a maior porção da variância compartilhada com todas as outras variáveis consideradas.</w:t>
      </w:r>
    </w:p>
    <w:p w:rsidR="00A839DE" w:rsidRDefault="00A839DE" w:rsidP="00A839DE">
      <w:pPr>
        <w:spacing w:after="120" w:line="360" w:lineRule="auto"/>
        <w:jc w:val="center"/>
        <w:rPr>
          <w:rFonts w:ascii="Times New Roman" w:eastAsia="Times New Roman" w:hAnsi="Times New Roman" w:cs="Times New Roman"/>
          <w:b/>
          <w:sz w:val="24"/>
          <w:szCs w:val="24"/>
        </w:rPr>
      </w:pPr>
    </w:p>
    <w:p w:rsidR="00A839DE" w:rsidRPr="00F007BC" w:rsidRDefault="00A839DE" w:rsidP="00A839DE">
      <w:pPr>
        <w:spacing w:after="120" w:line="360" w:lineRule="auto"/>
        <w:jc w:val="center"/>
        <w:rPr>
          <w:rFonts w:ascii="Times New Roman" w:eastAsia="Times New Roman" w:hAnsi="Times New Roman" w:cs="Times New Roman"/>
          <w:b/>
          <w:sz w:val="24"/>
          <w:szCs w:val="24"/>
        </w:rPr>
      </w:pPr>
      <w:r w:rsidRPr="00F007BC">
        <w:rPr>
          <w:rFonts w:ascii="Times New Roman" w:eastAsia="Times New Roman" w:hAnsi="Times New Roman" w:cs="Times New Roman"/>
          <w:b/>
          <w:sz w:val="24"/>
          <w:szCs w:val="24"/>
        </w:rPr>
        <w:t>Tabela</w:t>
      </w:r>
      <w:r>
        <w:rPr>
          <w:rFonts w:ascii="Times New Roman" w:eastAsia="Times New Roman" w:hAnsi="Times New Roman" w:cs="Times New Roman"/>
          <w:b/>
          <w:sz w:val="24"/>
          <w:szCs w:val="24"/>
        </w:rPr>
        <w:t xml:space="preserve"> 6 – </w:t>
      </w:r>
      <w:r w:rsidRPr="00894304">
        <w:rPr>
          <w:rFonts w:ascii="Times New Roman" w:eastAsia="Times New Roman" w:hAnsi="Times New Roman" w:cs="Times New Roman"/>
          <w:sz w:val="24"/>
          <w:szCs w:val="24"/>
        </w:rPr>
        <w:t xml:space="preserve">Comunalidades referente </w:t>
      </w:r>
      <w:proofErr w:type="gramStart"/>
      <w:r w:rsidRPr="00894304">
        <w:rPr>
          <w:rFonts w:ascii="Times New Roman" w:eastAsia="Times New Roman" w:hAnsi="Times New Roman" w:cs="Times New Roman"/>
          <w:sz w:val="24"/>
          <w:szCs w:val="24"/>
        </w:rPr>
        <w:t>as</w:t>
      </w:r>
      <w:proofErr w:type="gramEnd"/>
      <w:r w:rsidRPr="00894304">
        <w:rPr>
          <w:rFonts w:ascii="Times New Roman" w:eastAsia="Times New Roman" w:hAnsi="Times New Roman" w:cs="Times New Roman"/>
          <w:sz w:val="24"/>
          <w:szCs w:val="24"/>
        </w:rPr>
        <w:t xml:space="preserve"> questões de comportamentos ambientais</w:t>
      </w:r>
    </w:p>
    <w:tbl>
      <w:tblPr>
        <w:tblW w:w="5127" w:type="dxa"/>
        <w:jc w:val="center"/>
        <w:tblCellMar>
          <w:left w:w="70" w:type="dxa"/>
          <w:right w:w="70" w:type="dxa"/>
        </w:tblCellMar>
        <w:tblLook w:val="04A0"/>
      </w:tblPr>
      <w:tblGrid>
        <w:gridCol w:w="1937"/>
        <w:gridCol w:w="3190"/>
      </w:tblGrid>
      <w:tr w:rsidR="00A839DE" w:rsidRPr="00484C8D" w:rsidTr="00647E1D">
        <w:trPr>
          <w:trHeight w:val="268"/>
          <w:jc w:val="center"/>
        </w:trPr>
        <w:tc>
          <w:tcPr>
            <w:tcW w:w="1937" w:type="dxa"/>
            <w:tcBorders>
              <w:top w:val="single" w:sz="4" w:space="0" w:color="auto"/>
              <w:left w:val="nil"/>
              <w:bottom w:val="single" w:sz="4" w:space="0" w:color="auto"/>
              <w:right w:val="nil"/>
            </w:tcBorders>
            <w:shd w:val="clear" w:color="auto" w:fill="auto"/>
            <w:noWrap/>
            <w:vAlign w:val="center"/>
            <w:hideMark/>
          </w:tcPr>
          <w:p w:rsidR="00A839DE" w:rsidRPr="00484C8D" w:rsidRDefault="00A839DE" w:rsidP="00647E1D">
            <w:pPr>
              <w:spacing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Questões</w:t>
            </w:r>
          </w:p>
        </w:tc>
        <w:tc>
          <w:tcPr>
            <w:tcW w:w="3190" w:type="dxa"/>
            <w:tcBorders>
              <w:top w:val="single" w:sz="4" w:space="0" w:color="auto"/>
              <w:left w:val="nil"/>
              <w:bottom w:val="single" w:sz="4" w:space="0" w:color="auto"/>
              <w:right w:val="nil"/>
            </w:tcBorders>
            <w:shd w:val="clear" w:color="auto" w:fill="auto"/>
            <w:noWrap/>
            <w:vAlign w:val="bottom"/>
            <w:hideMark/>
          </w:tcPr>
          <w:p w:rsidR="00A839DE" w:rsidRPr="00484C8D" w:rsidRDefault="00A839DE" w:rsidP="00647E1D">
            <w:pPr>
              <w:spacing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Comunalidade</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Q26</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0,462</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Q27</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0,606</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Q28</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b/>
                <w:sz w:val="24"/>
                <w:szCs w:val="24"/>
              </w:rPr>
            </w:pPr>
            <w:r w:rsidRPr="00484C8D">
              <w:rPr>
                <w:rFonts w:ascii="Times New Roman" w:eastAsia="Times New Roman" w:hAnsi="Times New Roman" w:cs="Times New Roman"/>
                <w:b/>
                <w:sz w:val="24"/>
                <w:szCs w:val="24"/>
              </w:rPr>
              <w:t>0,64</w:t>
            </w:r>
            <w:r w:rsidRPr="001539A8">
              <w:rPr>
                <w:rFonts w:ascii="Times New Roman" w:eastAsia="Times New Roman" w:hAnsi="Times New Roman" w:cs="Times New Roman"/>
                <w:b/>
                <w:sz w:val="24"/>
                <w:szCs w:val="24"/>
              </w:rPr>
              <w:t>0</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Q29</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0,591</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Q30</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0,621</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Q31</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0,609</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Q32</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0,491</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Q33</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0,478</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Q34</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0,377</w:t>
            </w:r>
          </w:p>
        </w:tc>
      </w:tr>
      <w:tr w:rsidR="00A839DE" w:rsidRPr="00484C8D" w:rsidTr="00647E1D">
        <w:trPr>
          <w:trHeight w:val="268"/>
          <w:jc w:val="center"/>
        </w:trPr>
        <w:tc>
          <w:tcPr>
            <w:tcW w:w="1937"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Q35</w:t>
            </w:r>
          </w:p>
        </w:tc>
        <w:tc>
          <w:tcPr>
            <w:tcW w:w="3190" w:type="dxa"/>
            <w:tcBorders>
              <w:top w:val="nil"/>
              <w:left w:val="nil"/>
              <w:bottom w:val="nil"/>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b/>
                <w:sz w:val="24"/>
                <w:szCs w:val="24"/>
              </w:rPr>
            </w:pPr>
            <w:r w:rsidRPr="00484C8D">
              <w:rPr>
                <w:rFonts w:ascii="Times New Roman" w:eastAsia="Times New Roman" w:hAnsi="Times New Roman" w:cs="Times New Roman"/>
                <w:b/>
                <w:sz w:val="24"/>
                <w:szCs w:val="24"/>
              </w:rPr>
              <w:t>0,71</w:t>
            </w:r>
            <w:r w:rsidRPr="001539A8">
              <w:rPr>
                <w:rFonts w:ascii="Times New Roman" w:eastAsia="Times New Roman" w:hAnsi="Times New Roman" w:cs="Times New Roman"/>
                <w:b/>
                <w:sz w:val="24"/>
                <w:szCs w:val="24"/>
              </w:rPr>
              <w:t>0</w:t>
            </w:r>
          </w:p>
        </w:tc>
      </w:tr>
      <w:tr w:rsidR="00A839DE" w:rsidRPr="00484C8D" w:rsidTr="00647E1D">
        <w:trPr>
          <w:trHeight w:val="268"/>
          <w:jc w:val="center"/>
        </w:trPr>
        <w:tc>
          <w:tcPr>
            <w:tcW w:w="1937" w:type="dxa"/>
            <w:tcBorders>
              <w:top w:val="nil"/>
              <w:left w:val="nil"/>
              <w:bottom w:val="single" w:sz="4" w:space="0" w:color="auto"/>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Q36</w:t>
            </w:r>
          </w:p>
        </w:tc>
        <w:tc>
          <w:tcPr>
            <w:tcW w:w="3190" w:type="dxa"/>
            <w:tcBorders>
              <w:top w:val="nil"/>
              <w:left w:val="nil"/>
              <w:bottom w:val="single" w:sz="4" w:space="0" w:color="auto"/>
              <w:right w:val="nil"/>
            </w:tcBorders>
            <w:shd w:val="clear" w:color="auto" w:fill="auto"/>
            <w:noWrap/>
            <w:vAlign w:val="bottom"/>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0,539</w:t>
            </w:r>
          </w:p>
        </w:tc>
      </w:tr>
    </w:tbl>
    <w:p w:rsidR="00A839DE" w:rsidRPr="007229D9" w:rsidRDefault="00A839DE" w:rsidP="00A839DE">
      <w:pPr>
        <w:spacing w:afterLines="120" w:line="360" w:lineRule="auto"/>
        <w:ind w:left="1167" w:firstLine="993"/>
        <w:jc w:val="both"/>
        <w:rPr>
          <w:rFonts w:ascii="Times New Roman" w:hAnsi="Times New Roman" w:cs="Times New Roman"/>
          <w:sz w:val="24"/>
          <w:szCs w:val="24"/>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p>
    <w:p w:rsidR="00A839DE" w:rsidRDefault="00A839DE" w:rsidP="00A839DE">
      <w:pPr>
        <w:spacing w:line="360" w:lineRule="auto"/>
        <w:jc w:val="both"/>
        <w:rPr>
          <w:rFonts w:ascii="Times New Roman" w:eastAsia="Times New Roman" w:hAnsi="Times New Roman" w:cs="Times New Roman"/>
          <w:sz w:val="24"/>
          <w:szCs w:val="24"/>
        </w:rPr>
      </w:pPr>
    </w:p>
    <w:p w:rsidR="00A839DE" w:rsidRDefault="00A839DE" w:rsidP="00A839DE">
      <w:pP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os fatores do questionário de comportamentos ambientais foram estabelecidos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fatores, apresentados </w:t>
      </w:r>
      <w:r w:rsidRPr="008A4215">
        <w:rPr>
          <w:rFonts w:ascii="Times New Roman" w:eastAsia="Times New Roman" w:hAnsi="Times New Roman" w:cs="Times New Roman"/>
          <w:sz w:val="24"/>
          <w:szCs w:val="24"/>
        </w:rPr>
        <w:t>na Tabela 7</w:t>
      </w:r>
      <w:r>
        <w:rPr>
          <w:rFonts w:ascii="Times New Roman" w:eastAsia="Times New Roman" w:hAnsi="Times New Roman" w:cs="Times New Roman"/>
          <w:sz w:val="24"/>
          <w:szCs w:val="24"/>
        </w:rPr>
        <w:t xml:space="preserve"> com a carga dos fatores considerados correspondente a cada questão do questionário. </w:t>
      </w:r>
      <w:r w:rsidRPr="004A0863">
        <w:rPr>
          <w:rFonts w:ascii="Times New Roman" w:eastAsia="Times New Roman" w:hAnsi="Times New Roman" w:cs="Times New Roman"/>
          <w:sz w:val="24"/>
          <w:szCs w:val="24"/>
        </w:rPr>
        <w:t xml:space="preserve">Constata-se que o primeiro fator do conjunto de atributos associados a comportamentos ambientais de estudantes do curso de Administração UFC é significativamente representado </w:t>
      </w:r>
      <w:r>
        <w:rPr>
          <w:rFonts w:ascii="Times New Roman" w:eastAsia="Times New Roman" w:hAnsi="Times New Roman" w:cs="Times New Roman"/>
          <w:sz w:val="24"/>
          <w:szCs w:val="24"/>
        </w:rPr>
        <w:t xml:space="preserve">pelas questões referentes a Medidas de Economia, Medidas de Planejamento e Compra Sustentável. Os </w:t>
      </w:r>
      <w:r w:rsidRPr="00826C0A">
        <w:rPr>
          <w:rFonts w:ascii="Times New Roman" w:eastAsia="Times New Roman" w:hAnsi="Times New Roman" w:cs="Times New Roman"/>
          <w:sz w:val="24"/>
          <w:szCs w:val="24"/>
        </w:rPr>
        <w:t xml:space="preserve">resultados </w:t>
      </w:r>
      <w:r>
        <w:rPr>
          <w:rFonts w:ascii="Times New Roman" w:eastAsia="Times New Roman" w:hAnsi="Times New Roman" w:cs="Times New Roman"/>
          <w:sz w:val="24"/>
          <w:szCs w:val="24"/>
        </w:rPr>
        <w:t>sugerem</w:t>
      </w:r>
      <w:r w:rsidRPr="00826C0A">
        <w:rPr>
          <w:rFonts w:ascii="Times New Roman" w:eastAsia="Times New Roman" w:hAnsi="Times New Roman" w:cs="Times New Roman"/>
          <w:sz w:val="24"/>
          <w:szCs w:val="24"/>
        </w:rPr>
        <w:t xml:space="preserve"> que a questão </w:t>
      </w:r>
      <w:r>
        <w:rPr>
          <w:rFonts w:ascii="Times New Roman" w:eastAsia="Times New Roman" w:hAnsi="Times New Roman" w:cs="Times New Roman"/>
          <w:sz w:val="24"/>
          <w:szCs w:val="24"/>
        </w:rPr>
        <w:t xml:space="preserve">de Medidas de Economia </w:t>
      </w:r>
      <w:r w:rsidRPr="00826C0A">
        <w:rPr>
          <w:rFonts w:ascii="Times New Roman" w:eastAsia="Times New Roman" w:hAnsi="Times New Roman" w:cs="Times New Roman"/>
          <w:sz w:val="24"/>
          <w:szCs w:val="24"/>
        </w:rPr>
        <w:t xml:space="preserve">constitui-se em fator determinante </w:t>
      </w:r>
      <w:r>
        <w:rPr>
          <w:rFonts w:ascii="Times New Roman" w:eastAsia="Times New Roman" w:hAnsi="Times New Roman" w:cs="Times New Roman"/>
          <w:sz w:val="24"/>
          <w:szCs w:val="24"/>
        </w:rPr>
        <w:t xml:space="preserve">para o fator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O fator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descreve Medidas de Economia. E o fator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Medidas de Reciclagem.</w:t>
      </w:r>
    </w:p>
    <w:p w:rsidR="00A839DE" w:rsidRDefault="00A839DE" w:rsidP="00A839DE">
      <w:pPr>
        <w:spacing w:line="360" w:lineRule="auto"/>
        <w:ind w:firstLine="720"/>
        <w:jc w:val="both"/>
        <w:rPr>
          <w:rFonts w:ascii="Times New Roman" w:eastAsia="Times New Roman" w:hAnsi="Times New Roman" w:cs="Times New Roman"/>
          <w:sz w:val="24"/>
          <w:szCs w:val="24"/>
        </w:rPr>
      </w:pPr>
    </w:p>
    <w:p w:rsidR="00A839DE" w:rsidRPr="004E561C" w:rsidRDefault="00A839DE" w:rsidP="00A839D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Tabela 7 – </w:t>
      </w:r>
      <w:r w:rsidRPr="00894304">
        <w:rPr>
          <w:rFonts w:ascii="Times New Roman" w:eastAsia="Times New Roman" w:hAnsi="Times New Roman" w:cs="Times New Roman"/>
          <w:sz w:val="24"/>
          <w:szCs w:val="24"/>
        </w:rPr>
        <w:t>Cargas fatoriais do questionário de Comportamentos ambientais</w:t>
      </w:r>
    </w:p>
    <w:tbl>
      <w:tblPr>
        <w:tblW w:w="4860" w:type="dxa"/>
        <w:jc w:val="center"/>
        <w:tblCellMar>
          <w:left w:w="70" w:type="dxa"/>
          <w:right w:w="70" w:type="dxa"/>
        </w:tblCellMar>
        <w:tblLook w:val="04A0"/>
      </w:tblPr>
      <w:tblGrid>
        <w:gridCol w:w="1020"/>
        <w:gridCol w:w="960"/>
        <w:gridCol w:w="960"/>
        <w:gridCol w:w="960"/>
        <w:gridCol w:w="960"/>
      </w:tblGrid>
      <w:tr w:rsidR="00A839DE" w:rsidRPr="00484C8D" w:rsidTr="00647E1D">
        <w:trPr>
          <w:trHeight w:val="315"/>
          <w:jc w:val="center"/>
        </w:trPr>
        <w:tc>
          <w:tcPr>
            <w:tcW w:w="1020" w:type="dxa"/>
            <w:tcBorders>
              <w:top w:val="single" w:sz="4" w:space="0" w:color="auto"/>
              <w:left w:val="nil"/>
              <w:bottom w:val="single" w:sz="4" w:space="0" w:color="auto"/>
              <w:right w:val="nil"/>
            </w:tcBorders>
            <w:shd w:val="clear" w:color="auto" w:fill="auto"/>
            <w:noWrap/>
            <w:vAlign w:val="center"/>
            <w:hideMark/>
          </w:tcPr>
          <w:p w:rsidR="00A839DE" w:rsidRPr="00484C8D" w:rsidRDefault="00A839DE" w:rsidP="00647E1D">
            <w:pPr>
              <w:spacing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Questões</w:t>
            </w:r>
          </w:p>
        </w:tc>
        <w:tc>
          <w:tcPr>
            <w:tcW w:w="960" w:type="dxa"/>
            <w:tcBorders>
              <w:top w:val="single" w:sz="4" w:space="0" w:color="auto"/>
              <w:left w:val="nil"/>
              <w:bottom w:val="single" w:sz="4" w:space="0" w:color="auto"/>
              <w:right w:val="nil"/>
            </w:tcBorders>
            <w:shd w:val="clear" w:color="auto" w:fill="auto"/>
            <w:noWrap/>
            <w:vAlign w:val="center"/>
            <w:hideMark/>
          </w:tcPr>
          <w:p w:rsidR="00A839DE" w:rsidRPr="00484C8D" w:rsidRDefault="00A839DE" w:rsidP="00647E1D">
            <w:pPr>
              <w:spacing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 xml:space="preserve">Fator </w:t>
            </w:r>
            <w:proofErr w:type="gramStart"/>
            <w:r w:rsidRPr="00484C8D">
              <w:rPr>
                <w:rFonts w:ascii="Times New Roman" w:eastAsia="Times New Roman" w:hAnsi="Times New Roman" w:cs="Times New Roman"/>
                <w:sz w:val="24"/>
                <w:szCs w:val="24"/>
              </w:rPr>
              <w:t>1</w:t>
            </w:r>
            <w:proofErr w:type="gramEnd"/>
          </w:p>
        </w:tc>
        <w:tc>
          <w:tcPr>
            <w:tcW w:w="960" w:type="dxa"/>
            <w:tcBorders>
              <w:top w:val="single" w:sz="4" w:space="0" w:color="auto"/>
              <w:left w:val="nil"/>
              <w:bottom w:val="single" w:sz="4" w:space="0" w:color="auto"/>
              <w:right w:val="nil"/>
            </w:tcBorders>
            <w:shd w:val="clear" w:color="auto" w:fill="auto"/>
            <w:noWrap/>
            <w:vAlign w:val="center"/>
            <w:hideMark/>
          </w:tcPr>
          <w:p w:rsidR="00A839DE" w:rsidRPr="00484C8D" w:rsidRDefault="00A839DE" w:rsidP="00647E1D">
            <w:pPr>
              <w:spacing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 xml:space="preserve">Fator </w:t>
            </w:r>
            <w:proofErr w:type="gramStart"/>
            <w:r w:rsidRPr="00484C8D">
              <w:rPr>
                <w:rFonts w:ascii="Times New Roman" w:eastAsia="Times New Roman" w:hAnsi="Times New Roman" w:cs="Times New Roman"/>
                <w:sz w:val="24"/>
                <w:szCs w:val="24"/>
              </w:rPr>
              <w:t>2</w:t>
            </w:r>
            <w:proofErr w:type="gramEnd"/>
          </w:p>
        </w:tc>
        <w:tc>
          <w:tcPr>
            <w:tcW w:w="960" w:type="dxa"/>
            <w:tcBorders>
              <w:top w:val="single" w:sz="4" w:space="0" w:color="auto"/>
              <w:left w:val="nil"/>
              <w:bottom w:val="single" w:sz="4" w:space="0" w:color="auto"/>
              <w:right w:val="nil"/>
            </w:tcBorders>
            <w:shd w:val="clear" w:color="auto" w:fill="auto"/>
            <w:noWrap/>
            <w:vAlign w:val="center"/>
            <w:hideMark/>
          </w:tcPr>
          <w:p w:rsidR="00A839DE" w:rsidRPr="00484C8D" w:rsidRDefault="00A839DE" w:rsidP="00647E1D">
            <w:pPr>
              <w:spacing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 xml:space="preserve">Fator </w:t>
            </w:r>
            <w:proofErr w:type="gramStart"/>
            <w:r w:rsidRPr="00484C8D">
              <w:rPr>
                <w:rFonts w:ascii="Times New Roman" w:eastAsia="Times New Roman" w:hAnsi="Times New Roman" w:cs="Times New Roman"/>
                <w:sz w:val="24"/>
                <w:szCs w:val="24"/>
              </w:rPr>
              <w:t>3</w:t>
            </w:r>
            <w:proofErr w:type="gramEnd"/>
          </w:p>
        </w:tc>
        <w:tc>
          <w:tcPr>
            <w:tcW w:w="960" w:type="dxa"/>
            <w:tcBorders>
              <w:top w:val="single" w:sz="4" w:space="0" w:color="auto"/>
              <w:left w:val="nil"/>
              <w:bottom w:val="single" w:sz="4" w:space="0" w:color="auto"/>
              <w:right w:val="nil"/>
            </w:tcBorders>
            <w:shd w:val="clear" w:color="auto" w:fill="auto"/>
            <w:noWrap/>
            <w:vAlign w:val="center"/>
            <w:hideMark/>
          </w:tcPr>
          <w:p w:rsidR="00A839DE" w:rsidRPr="00484C8D" w:rsidRDefault="00A839DE" w:rsidP="00647E1D">
            <w:pPr>
              <w:spacing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 xml:space="preserve">Fator </w:t>
            </w:r>
            <w:proofErr w:type="gramStart"/>
            <w:r w:rsidRPr="00484C8D">
              <w:rPr>
                <w:rFonts w:ascii="Times New Roman" w:eastAsia="Times New Roman" w:hAnsi="Times New Roman" w:cs="Times New Roman"/>
                <w:sz w:val="24"/>
                <w:szCs w:val="24"/>
              </w:rPr>
              <w:t>4</w:t>
            </w:r>
            <w:proofErr w:type="gramEnd"/>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Q26</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0,132</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-0,551</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-0,357</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0,117</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Q27</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0,396</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-0,506</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0,423</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0,12</w:t>
            </w:r>
            <w:r>
              <w:rPr>
                <w:rFonts w:ascii="Times New Roman" w:eastAsia="Times New Roman" w:hAnsi="Times New Roman" w:cs="Times New Roman"/>
                <w:sz w:val="24"/>
                <w:szCs w:val="24"/>
              </w:rPr>
              <w:t>0</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lastRenderedPageBreak/>
              <w:t>Q28</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0,429</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0,098</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-0,462</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0,482</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Q29</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0,564</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-0,427</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0,185</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0,237</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Q30</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0,687</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0,215</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0,321</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-0,016</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Q31</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0,565</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0,431</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0,308</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-0,094</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Q32</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0,474</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0,345</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-0,326</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0,201</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Q33</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0,598</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0,295</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-0,18</w:t>
            </w:r>
            <w:r>
              <w:rPr>
                <w:rFonts w:ascii="Times New Roman" w:eastAsia="Times New Roman" w:hAnsi="Times New Roman" w:cs="Times New Roman"/>
                <w:sz w:val="24"/>
                <w:szCs w:val="24"/>
              </w:rPr>
              <w:t>0</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0,016</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Q34</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0,518</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-0,327</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-0,015</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0,031</w:t>
            </w:r>
          </w:p>
        </w:tc>
      </w:tr>
      <w:tr w:rsidR="00A839DE" w:rsidRPr="00484C8D" w:rsidTr="00647E1D">
        <w:trPr>
          <w:trHeight w:val="315"/>
          <w:jc w:val="center"/>
        </w:trPr>
        <w:tc>
          <w:tcPr>
            <w:tcW w:w="102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Q35</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0,317</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-0,239</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-0,417</w:t>
            </w:r>
          </w:p>
        </w:tc>
        <w:tc>
          <w:tcPr>
            <w:tcW w:w="960" w:type="dxa"/>
            <w:tcBorders>
              <w:top w:val="nil"/>
              <w:left w:val="nil"/>
              <w:bottom w:val="nil"/>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-0,616</w:t>
            </w:r>
          </w:p>
        </w:tc>
      </w:tr>
      <w:tr w:rsidR="00A839DE" w:rsidRPr="00484C8D" w:rsidTr="00647E1D">
        <w:trPr>
          <w:trHeight w:val="315"/>
          <w:jc w:val="center"/>
        </w:trPr>
        <w:tc>
          <w:tcPr>
            <w:tcW w:w="1020" w:type="dxa"/>
            <w:tcBorders>
              <w:top w:val="nil"/>
              <w:left w:val="nil"/>
              <w:bottom w:val="single" w:sz="4" w:space="0" w:color="auto"/>
              <w:right w:val="nil"/>
            </w:tcBorders>
            <w:shd w:val="clear" w:color="auto" w:fill="auto"/>
            <w:noWrap/>
            <w:vAlign w:val="center"/>
            <w:hideMark/>
          </w:tcPr>
          <w:p w:rsidR="00A839DE" w:rsidRPr="00484C8D" w:rsidRDefault="00A839DE" w:rsidP="00647E1D">
            <w:pPr>
              <w:spacing w:after="0" w:line="240" w:lineRule="auto"/>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Q36</w:t>
            </w:r>
          </w:p>
        </w:tc>
        <w:tc>
          <w:tcPr>
            <w:tcW w:w="960" w:type="dxa"/>
            <w:tcBorders>
              <w:top w:val="nil"/>
              <w:left w:val="nil"/>
              <w:bottom w:val="single" w:sz="4" w:space="0" w:color="auto"/>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b/>
                <w:bCs/>
                <w:sz w:val="24"/>
                <w:szCs w:val="24"/>
              </w:rPr>
            </w:pPr>
            <w:r w:rsidRPr="00484C8D">
              <w:rPr>
                <w:rFonts w:ascii="Times New Roman" w:eastAsia="Times New Roman" w:hAnsi="Times New Roman" w:cs="Times New Roman"/>
                <w:b/>
                <w:bCs/>
                <w:sz w:val="24"/>
                <w:szCs w:val="24"/>
              </w:rPr>
              <w:t>0,551</w:t>
            </w:r>
          </w:p>
        </w:tc>
        <w:tc>
          <w:tcPr>
            <w:tcW w:w="960" w:type="dxa"/>
            <w:tcBorders>
              <w:top w:val="nil"/>
              <w:left w:val="nil"/>
              <w:bottom w:val="single" w:sz="4" w:space="0" w:color="auto"/>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-0,025</w:t>
            </w:r>
          </w:p>
        </w:tc>
        <w:tc>
          <w:tcPr>
            <w:tcW w:w="960" w:type="dxa"/>
            <w:tcBorders>
              <w:top w:val="nil"/>
              <w:left w:val="nil"/>
              <w:bottom w:val="single" w:sz="4" w:space="0" w:color="auto"/>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-0,033</w:t>
            </w:r>
          </w:p>
        </w:tc>
        <w:tc>
          <w:tcPr>
            <w:tcW w:w="960" w:type="dxa"/>
            <w:tcBorders>
              <w:top w:val="nil"/>
              <w:left w:val="nil"/>
              <w:bottom w:val="single" w:sz="4" w:space="0" w:color="auto"/>
              <w:right w:val="nil"/>
            </w:tcBorders>
            <w:shd w:val="clear" w:color="auto" w:fill="auto"/>
            <w:noWrap/>
            <w:vAlign w:val="center"/>
            <w:hideMark/>
          </w:tcPr>
          <w:p w:rsidR="00A839DE" w:rsidRPr="00484C8D" w:rsidRDefault="00A839DE" w:rsidP="00647E1D">
            <w:pPr>
              <w:spacing w:after="0" w:line="240" w:lineRule="auto"/>
              <w:jc w:val="center"/>
              <w:rPr>
                <w:rFonts w:ascii="Times New Roman" w:eastAsia="Times New Roman" w:hAnsi="Times New Roman" w:cs="Times New Roman"/>
                <w:sz w:val="24"/>
                <w:szCs w:val="24"/>
              </w:rPr>
            </w:pPr>
            <w:r w:rsidRPr="00484C8D">
              <w:rPr>
                <w:rFonts w:ascii="Times New Roman" w:eastAsia="Times New Roman" w:hAnsi="Times New Roman" w:cs="Times New Roman"/>
                <w:sz w:val="24"/>
                <w:szCs w:val="24"/>
              </w:rPr>
              <w:t>-0,484</w:t>
            </w:r>
          </w:p>
        </w:tc>
      </w:tr>
    </w:tbl>
    <w:p w:rsidR="00A839DE" w:rsidRPr="007229D9" w:rsidRDefault="00A839DE" w:rsidP="00A839DE">
      <w:pPr>
        <w:spacing w:afterLines="120" w:line="360" w:lineRule="auto"/>
        <w:ind w:left="1167" w:firstLine="993"/>
        <w:jc w:val="both"/>
        <w:rPr>
          <w:rFonts w:ascii="Times New Roman" w:hAnsi="Times New Roman" w:cs="Times New Roman"/>
          <w:sz w:val="24"/>
          <w:szCs w:val="24"/>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p>
    <w:p w:rsidR="00A839DE" w:rsidRDefault="00A839DE" w:rsidP="00A839DE">
      <w:pPr>
        <w:spacing w:after="120" w:line="360" w:lineRule="auto"/>
        <w:ind w:firstLine="720"/>
        <w:jc w:val="both"/>
        <w:rPr>
          <w:rFonts w:ascii="Times New Roman" w:eastAsia="Times New Roman" w:hAnsi="Times New Roman" w:cs="Times New Roman"/>
          <w:sz w:val="24"/>
          <w:szCs w:val="24"/>
        </w:rPr>
      </w:pPr>
      <w:r w:rsidRPr="00A479DB">
        <w:rPr>
          <w:rFonts w:ascii="Times New Roman" w:eastAsia="Times New Roman" w:hAnsi="Times New Roman" w:cs="Times New Roman"/>
          <w:sz w:val="24"/>
          <w:szCs w:val="24"/>
        </w:rPr>
        <w:t>A construção do modelo se deu em particionar o conjunto de dados de compor</w:t>
      </w:r>
      <w:r>
        <w:rPr>
          <w:rFonts w:ascii="Times New Roman" w:eastAsia="Times New Roman" w:hAnsi="Times New Roman" w:cs="Times New Roman"/>
          <w:sz w:val="24"/>
          <w:szCs w:val="24"/>
        </w:rPr>
        <w:t xml:space="preserve">tamentos ambientais nas seguintes escalas: </w:t>
      </w:r>
      <w:proofErr w:type="gramStart"/>
      <w:r w:rsidRPr="009D2ECF">
        <w:rPr>
          <w:rFonts w:ascii="Times New Roman" w:eastAsia="Times New Roman" w:hAnsi="Times New Roman" w:cs="Times New Roman"/>
          <w:b/>
          <w:sz w:val="24"/>
          <w:szCs w:val="24"/>
        </w:rPr>
        <w:t>Medidas de economia</w:t>
      </w:r>
      <w:r w:rsidRPr="00A479DB">
        <w:rPr>
          <w:rFonts w:ascii="Times New Roman" w:eastAsia="Times New Roman" w:hAnsi="Times New Roman" w:cs="Times New Roman"/>
          <w:sz w:val="24"/>
          <w:szCs w:val="24"/>
        </w:rPr>
        <w:t xml:space="preserve"> explicado pelas afirmações </w:t>
      </w:r>
      <w:r>
        <w:rPr>
          <w:rFonts w:ascii="Times New Roman" w:eastAsia="Times New Roman" w:hAnsi="Times New Roman" w:cs="Times New Roman"/>
          <w:sz w:val="24"/>
          <w:szCs w:val="24"/>
        </w:rPr>
        <w:t>26, 27, 28 e 19</w:t>
      </w:r>
      <w:proofErr w:type="gramEnd"/>
      <w:r>
        <w:rPr>
          <w:rFonts w:ascii="Times New Roman" w:eastAsia="Times New Roman" w:hAnsi="Times New Roman" w:cs="Times New Roman"/>
          <w:sz w:val="24"/>
          <w:szCs w:val="24"/>
        </w:rPr>
        <w:t xml:space="preserve">; </w:t>
      </w:r>
      <w:r w:rsidRPr="009D2ECF">
        <w:rPr>
          <w:rFonts w:ascii="Times New Roman" w:eastAsia="Times New Roman" w:hAnsi="Times New Roman" w:cs="Times New Roman"/>
          <w:b/>
          <w:sz w:val="24"/>
          <w:szCs w:val="24"/>
        </w:rPr>
        <w:t>Medidas de planejamento</w:t>
      </w:r>
      <w:r>
        <w:rPr>
          <w:rFonts w:ascii="Times New Roman" w:eastAsia="Times New Roman" w:hAnsi="Times New Roman" w:cs="Times New Roman"/>
          <w:sz w:val="24"/>
          <w:szCs w:val="24"/>
        </w:rPr>
        <w:t xml:space="preserve"> explicado pelas questões 30, 31, 32 e 33; </w:t>
      </w:r>
      <w:r w:rsidRPr="009D2ECF">
        <w:rPr>
          <w:rFonts w:ascii="Times New Roman" w:eastAsia="Times New Roman" w:hAnsi="Times New Roman" w:cs="Times New Roman"/>
          <w:b/>
          <w:sz w:val="24"/>
          <w:szCs w:val="24"/>
        </w:rPr>
        <w:t>Medidas de reciclagem</w:t>
      </w:r>
      <w:r>
        <w:rPr>
          <w:rFonts w:ascii="Times New Roman" w:eastAsia="Times New Roman" w:hAnsi="Times New Roman" w:cs="Times New Roman"/>
          <w:sz w:val="24"/>
          <w:szCs w:val="24"/>
        </w:rPr>
        <w:t xml:space="preserve"> explicado pelas afirmações 34 e 35; e </w:t>
      </w:r>
      <w:r w:rsidRPr="009D2ECF">
        <w:rPr>
          <w:rFonts w:ascii="Times New Roman" w:eastAsia="Times New Roman" w:hAnsi="Times New Roman" w:cs="Times New Roman"/>
          <w:b/>
          <w:sz w:val="24"/>
          <w:szCs w:val="24"/>
        </w:rPr>
        <w:t>Compra sustentável</w:t>
      </w:r>
      <w:r>
        <w:rPr>
          <w:rFonts w:ascii="Times New Roman" w:eastAsia="Times New Roman" w:hAnsi="Times New Roman" w:cs="Times New Roman"/>
          <w:sz w:val="24"/>
          <w:szCs w:val="24"/>
        </w:rPr>
        <w:t xml:space="preserve"> explicado pelas afirmações 36, 37 e 38, no entanto somente a questão 35 foi utilizada devido as questões 37 e 38 não estarem na mesma escala</w:t>
      </w:r>
      <w:r w:rsidRPr="00A479DB">
        <w:rPr>
          <w:rFonts w:ascii="Times New Roman" w:eastAsia="Times New Roman" w:hAnsi="Times New Roman" w:cs="Times New Roman"/>
          <w:sz w:val="24"/>
          <w:szCs w:val="24"/>
        </w:rPr>
        <w:t xml:space="preserve">. </w:t>
      </w:r>
    </w:p>
    <w:p w:rsidR="00A839DE" w:rsidRDefault="00A839DE" w:rsidP="00A839DE">
      <w:pP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C92404">
        <w:rPr>
          <w:rFonts w:ascii="Times New Roman" w:eastAsia="Times New Roman" w:hAnsi="Times New Roman" w:cs="Times New Roman"/>
          <w:sz w:val="24"/>
          <w:szCs w:val="24"/>
        </w:rPr>
        <w:t xml:space="preserve"> teste </w:t>
      </w:r>
      <w:r>
        <w:rPr>
          <w:rFonts w:ascii="Times New Roman" w:eastAsia="Times New Roman" w:hAnsi="Times New Roman" w:cs="Times New Roman"/>
          <w:sz w:val="24"/>
          <w:szCs w:val="24"/>
        </w:rPr>
        <w:t xml:space="preserve">Qui-quadrado, </w:t>
      </w:r>
      <w:r w:rsidRPr="00C92404">
        <w:rPr>
          <w:rFonts w:ascii="Times New Roman" w:eastAsia="Times New Roman" w:hAnsi="Times New Roman" w:cs="Times New Roman"/>
          <w:sz w:val="24"/>
          <w:szCs w:val="24"/>
        </w:rPr>
        <w:t>sensível ao tamanho da amostra</w:t>
      </w:r>
      <w:r>
        <w:rPr>
          <w:rFonts w:ascii="Times New Roman" w:eastAsia="Times New Roman" w:hAnsi="Times New Roman" w:cs="Times New Roman"/>
          <w:sz w:val="24"/>
          <w:szCs w:val="24"/>
        </w:rPr>
        <w:t xml:space="preserve">, </w:t>
      </w:r>
      <w:r w:rsidRPr="00A479DB">
        <w:rPr>
          <w:rFonts w:ascii="Times New Roman" w:eastAsia="Times New Roman" w:hAnsi="Times New Roman" w:cs="Times New Roman"/>
          <w:sz w:val="24"/>
          <w:szCs w:val="24"/>
        </w:rPr>
        <w:t>verif</w:t>
      </w:r>
      <w:r>
        <w:rPr>
          <w:rFonts w:ascii="Times New Roman" w:eastAsia="Times New Roman" w:hAnsi="Times New Roman" w:cs="Times New Roman"/>
          <w:sz w:val="24"/>
          <w:szCs w:val="24"/>
        </w:rPr>
        <w:t>icada, por isso,</w:t>
      </w:r>
      <w:r w:rsidRPr="00A479DB">
        <w:rPr>
          <w:rFonts w:ascii="Times New Roman" w:eastAsia="Times New Roman" w:hAnsi="Times New Roman" w:cs="Times New Roman"/>
          <w:sz w:val="24"/>
          <w:szCs w:val="24"/>
        </w:rPr>
        <w:t xml:space="preserve"> a razão entre o valor obtido pelo </w:t>
      </w:r>
      <w:r>
        <w:rPr>
          <w:rFonts w:ascii="Times New Roman" w:eastAsia="Times New Roman" w:hAnsi="Times New Roman" w:cs="Times New Roman"/>
          <w:sz w:val="24"/>
          <w:szCs w:val="24"/>
        </w:rPr>
        <w:t>Qui-quadrado</w:t>
      </w:r>
      <w:r w:rsidRPr="00A479DB">
        <w:rPr>
          <w:rFonts w:ascii="Times New Roman" w:eastAsia="Times New Roman" w:hAnsi="Times New Roman" w:cs="Times New Roman"/>
          <w:sz w:val="24"/>
          <w:szCs w:val="24"/>
        </w:rPr>
        <w:t xml:space="preserve"> e os respectivos graus de liberdade, </w:t>
      </w:r>
      <w:r>
        <w:rPr>
          <w:rFonts w:ascii="Times New Roman" w:eastAsia="Times New Roman" w:hAnsi="Times New Roman" w:cs="Times New Roman"/>
          <w:sz w:val="24"/>
          <w:szCs w:val="24"/>
        </w:rPr>
        <w:t xml:space="preserve">teve valor resultante </w:t>
      </w:r>
      <w:r w:rsidRPr="00A479DB">
        <w:rPr>
          <w:rFonts w:ascii="Times New Roman" w:eastAsia="Times New Roman" w:hAnsi="Times New Roman" w:cs="Times New Roman"/>
          <w:sz w:val="24"/>
          <w:szCs w:val="24"/>
        </w:rPr>
        <w:t>de 1,435</w:t>
      </w:r>
      <w:r>
        <w:rPr>
          <w:rFonts w:ascii="Times New Roman" w:eastAsia="Times New Roman" w:hAnsi="Times New Roman" w:cs="Times New Roman"/>
          <w:sz w:val="24"/>
          <w:szCs w:val="24"/>
        </w:rPr>
        <w:t>,</w:t>
      </w:r>
      <w:r w:rsidRPr="00A479DB">
        <w:rPr>
          <w:rFonts w:ascii="Times New Roman" w:eastAsia="Times New Roman" w:hAnsi="Times New Roman" w:cs="Times New Roman"/>
          <w:sz w:val="24"/>
          <w:szCs w:val="24"/>
        </w:rPr>
        <w:t xml:space="preserve"> considerado</w:t>
      </w:r>
      <w:r>
        <w:rPr>
          <w:rFonts w:ascii="Times New Roman" w:eastAsia="Times New Roman" w:hAnsi="Times New Roman" w:cs="Times New Roman"/>
          <w:sz w:val="24"/>
          <w:szCs w:val="24"/>
        </w:rPr>
        <w:t xml:space="preserve"> </w:t>
      </w:r>
      <w:r w:rsidRPr="00A479DB">
        <w:rPr>
          <w:rFonts w:ascii="Times New Roman" w:eastAsia="Times New Roman" w:hAnsi="Times New Roman" w:cs="Times New Roman"/>
          <w:sz w:val="24"/>
          <w:szCs w:val="24"/>
        </w:rPr>
        <w:t>um bom ajuste.</w:t>
      </w:r>
    </w:p>
    <w:p w:rsidR="00A839DE" w:rsidRPr="00313110"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Os índices de ajustamento também mostraram um bom ajuste do modelo para comportamento</w:t>
      </w:r>
      <w:r>
        <w:rPr>
          <w:rFonts w:ascii="Times New Roman" w:hAnsi="Times New Roman" w:cs="Times New Roman"/>
          <w:sz w:val="24"/>
          <w:szCs w:val="24"/>
        </w:rPr>
        <w:t xml:space="preserve"> ambiental, como mostra Tabela 8</w:t>
      </w:r>
      <w:r w:rsidRPr="007229D9">
        <w:rPr>
          <w:rFonts w:ascii="Times New Roman" w:hAnsi="Times New Roman" w:cs="Times New Roman"/>
          <w:sz w:val="24"/>
          <w:szCs w:val="24"/>
        </w:rPr>
        <w:t xml:space="preserve">. </w:t>
      </w:r>
    </w:p>
    <w:p w:rsidR="00A839DE" w:rsidRDefault="00A839DE" w:rsidP="00A839DE">
      <w:pPr>
        <w:spacing w:afterLines="120" w:line="240" w:lineRule="auto"/>
        <w:jc w:val="both"/>
        <w:rPr>
          <w:rFonts w:ascii="Times New Roman" w:eastAsia="Times New Roman" w:hAnsi="Times New Roman" w:cs="Times New Roman"/>
          <w:b/>
          <w:sz w:val="24"/>
          <w:szCs w:val="24"/>
        </w:rPr>
      </w:pPr>
    </w:p>
    <w:p w:rsidR="00A839DE" w:rsidRPr="00354D49" w:rsidRDefault="00A839DE" w:rsidP="00A839DE">
      <w:pPr>
        <w:spacing w:afterLines="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Tabela 8 – </w:t>
      </w:r>
      <w:r w:rsidRPr="00894304">
        <w:rPr>
          <w:rFonts w:ascii="Times New Roman" w:eastAsia="Times New Roman" w:hAnsi="Times New Roman" w:cs="Times New Roman"/>
          <w:sz w:val="24"/>
          <w:szCs w:val="24"/>
        </w:rPr>
        <w:t>Índices calculados para o modelo das escalas do comportamento ambiental</w:t>
      </w:r>
    </w:p>
    <w:tbl>
      <w:tblPr>
        <w:tblW w:w="6918" w:type="dxa"/>
        <w:jc w:val="center"/>
        <w:tblCellMar>
          <w:left w:w="0" w:type="dxa"/>
          <w:right w:w="0" w:type="dxa"/>
        </w:tblCellMar>
        <w:tblLook w:val="04A0"/>
      </w:tblPr>
      <w:tblGrid>
        <w:gridCol w:w="1229"/>
        <w:gridCol w:w="819"/>
        <w:gridCol w:w="956"/>
        <w:gridCol w:w="1249"/>
        <w:gridCol w:w="1417"/>
        <w:gridCol w:w="1248"/>
      </w:tblGrid>
      <w:tr w:rsidR="00A839DE" w:rsidRPr="007229D9" w:rsidTr="00647E1D">
        <w:trPr>
          <w:trHeight w:val="62"/>
          <w:jc w:val="center"/>
        </w:trPr>
        <w:tc>
          <w:tcPr>
            <w:tcW w:w="122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b/>
                <w:sz w:val="24"/>
                <w:szCs w:val="24"/>
              </w:rPr>
            </w:pPr>
            <m:oMath>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χ</m:t>
                  </m:r>
                </m:e>
                <m:sup>
                  <m:r>
                    <m:rPr>
                      <m:sty m:val="bi"/>
                    </m:rPr>
                    <w:rPr>
                      <w:rFonts w:ascii="Cambria Math" w:eastAsia="Times New Roman" w:hAnsi="Cambria Math" w:cs="Times New Roman"/>
                      <w:sz w:val="24"/>
                      <w:szCs w:val="24"/>
                    </w:rPr>
                    <m:t>2</m:t>
                  </m:r>
                </m:sup>
              </m:sSup>
            </m:oMath>
            <w:r w:rsidRPr="007229D9">
              <w:rPr>
                <w:rFonts w:ascii="Times New Roman" w:hAnsi="Times New Roman" w:cs="Times New Roman"/>
                <w:b/>
                <w:sz w:val="24"/>
                <w:szCs w:val="24"/>
              </w:rPr>
              <w:t>(</w:t>
            </w:r>
            <w:proofErr w:type="gramStart"/>
            <w:r w:rsidRPr="007229D9">
              <w:rPr>
                <w:rFonts w:ascii="Times New Roman" w:hAnsi="Times New Roman" w:cs="Times New Roman"/>
                <w:b/>
                <w:sz w:val="24"/>
                <w:szCs w:val="24"/>
              </w:rPr>
              <w:t>df</w:t>
            </w:r>
            <w:proofErr w:type="gramEnd"/>
            <w:r w:rsidRPr="007229D9">
              <w:rPr>
                <w:rFonts w:ascii="Times New Roman" w:hAnsi="Times New Roman" w:cs="Times New Roman"/>
                <w:b/>
                <w:sz w:val="24"/>
                <w:szCs w:val="24"/>
              </w:rPr>
              <w:t>)</w:t>
            </w:r>
          </w:p>
        </w:tc>
        <w:tc>
          <w:tcPr>
            <w:tcW w:w="81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b/>
                <w:sz w:val="24"/>
                <w:szCs w:val="24"/>
              </w:rPr>
            </w:pPr>
            <w:proofErr w:type="gramStart"/>
            <w:r w:rsidRPr="007229D9">
              <w:rPr>
                <w:rFonts w:ascii="Times New Roman" w:hAnsi="Times New Roman" w:cs="Times New Roman"/>
                <w:b/>
                <w:sz w:val="24"/>
                <w:szCs w:val="24"/>
              </w:rPr>
              <w:t>valor</w:t>
            </w:r>
            <w:proofErr w:type="gramEnd"/>
            <w:r w:rsidRPr="007229D9">
              <w:rPr>
                <w:rFonts w:ascii="Times New Roman" w:hAnsi="Times New Roman" w:cs="Times New Roman"/>
                <w:b/>
                <w:sz w:val="24"/>
                <w:szCs w:val="24"/>
              </w:rPr>
              <w:t xml:space="preserve"> p</w:t>
            </w:r>
          </w:p>
        </w:tc>
        <w:tc>
          <w:tcPr>
            <w:tcW w:w="95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b/>
                <w:sz w:val="24"/>
                <w:szCs w:val="24"/>
              </w:rPr>
            </w:pPr>
            <w:r w:rsidRPr="007229D9">
              <w:rPr>
                <w:rFonts w:ascii="Times New Roman" w:hAnsi="Times New Roman" w:cs="Times New Roman"/>
                <w:b/>
                <w:sz w:val="24"/>
                <w:szCs w:val="24"/>
              </w:rPr>
              <w:t>CFI</w:t>
            </w:r>
          </w:p>
        </w:tc>
        <w:tc>
          <w:tcPr>
            <w:tcW w:w="124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b/>
                <w:sz w:val="24"/>
                <w:szCs w:val="24"/>
              </w:rPr>
            </w:pPr>
            <w:r w:rsidRPr="007229D9">
              <w:rPr>
                <w:rFonts w:ascii="Times New Roman" w:hAnsi="Times New Roman" w:cs="Times New Roman"/>
                <w:b/>
                <w:sz w:val="24"/>
                <w:szCs w:val="24"/>
              </w:rPr>
              <w:t>RMSEA</w:t>
            </w:r>
          </w:p>
        </w:tc>
        <w:tc>
          <w:tcPr>
            <w:tcW w:w="1417"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b/>
                <w:sz w:val="24"/>
                <w:szCs w:val="24"/>
              </w:rPr>
            </w:pPr>
            <w:proofErr w:type="gramStart"/>
            <w:r w:rsidRPr="007229D9">
              <w:rPr>
                <w:rFonts w:ascii="Times New Roman" w:hAnsi="Times New Roman" w:cs="Times New Roman"/>
                <w:b/>
                <w:sz w:val="24"/>
                <w:szCs w:val="24"/>
              </w:rPr>
              <w:t>RMSEA(</w:t>
            </w:r>
            <w:proofErr w:type="gramEnd"/>
            <w:r w:rsidRPr="007229D9">
              <w:rPr>
                <w:rFonts w:ascii="Times New Roman" w:hAnsi="Times New Roman" w:cs="Times New Roman"/>
                <w:b/>
                <w:sz w:val="24"/>
                <w:szCs w:val="24"/>
              </w:rPr>
              <w:t>IC)</w:t>
            </w:r>
          </w:p>
        </w:tc>
        <w:tc>
          <w:tcPr>
            <w:tcW w:w="1248"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b/>
                <w:sz w:val="24"/>
                <w:szCs w:val="24"/>
              </w:rPr>
            </w:pPr>
            <w:r w:rsidRPr="007229D9">
              <w:rPr>
                <w:rFonts w:ascii="Times New Roman" w:hAnsi="Times New Roman" w:cs="Times New Roman"/>
                <w:b/>
                <w:sz w:val="24"/>
                <w:szCs w:val="24"/>
              </w:rPr>
              <w:t>SRMR</w:t>
            </w:r>
          </w:p>
        </w:tc>
      </w:tr>
      <w:tr w:rsidR="00A839DE" w:rsidRPr="007229D9" w:rsidTr="00647E1D">
        <w:trPr>
          <w:trHeight w:val="62"/>
          <w:jc w:val="center"/>
        </w:trPr>
        <w:tc>
          <w:tcPr>
            <w:tcW w:w="1229"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Default="00A839DE" w:rsidP="00647E1D">
            <w:pPr>
              <w:spacing w:after="0" w:line="240" w:lineRule="auto"/>
              <w:jc w:val="center"/>
              <w:rPr>
                <w:rFonts w:ascii="Times New Roman" w:hAnsi="Times New Roman" w:cs="Times New Roman"/>
                <w:sz w:val="24"/>
                <w:szCs w:val="24"/>
              </w:rPr>
            </w:pPr>
          </w:p>
          <w:p w:rsidR="00A839DE" w:rsidRPr="007229D9" w:rsidRDefault="00A839DE" w:rsidP="00647E1D">
            <w:pPr>
              <w:spacing w:after="0" w:line="240" w:lineRule="auto"/>
              <w:jc w:val="center"/>
              <w:rPr>
                <w:rFonts w:ascii="Times New Roman" w:hAnsi="Times New Roman" w:cs="Times New Roman"/>
                <w:sz w:val="24"/>
                <w:szCs w:val="24"/>
              </w:rPr>
            </w:pPr>
            <w:r w:rsidRPr="007229D9">
              <w:rPr>
                <w:rFonts w:ascii="Times New Roman" w:hAnsi="Times New Roman" w:cs="Times New Roman"/>
                <w:sz w:val="24"/>
                <w:szCs w:val="24"/>
              </w:rPr>
              <w:t>54,519 (38)</w:t>
            </w:r>
          </w:p>
        </w:tc>
        <w:tc>
          <w:tcPr>
            <w:tcW w:w="819"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sz w:val="24"/>
                <w:szCs w:val="24"/>
              </w:rPr>
            </w:pPr>
            <w:r w:rsidRPr="007229D9">
              <w:rPr>
                <w:rFonts w:ascii="Times New Roman" w:hAnsi="Times New Roman" w:cs="Times New Roman"/>
                <w:sz w:val="24"/>
                <w:szCs w:val="24"/>
              </w:rPr>
              <w:t>0,04</w:t>
            </w:r>
          </w:p>
        </w:tc>
        <w:tc>
          <w:tcPr>
            <w:tcW w:w="95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sz w:val="24"/>
                <w:szCs w:val="24"/>
              </w:rPr>
            </w:pPr>
            <w:r w:rsidRPr="007229D9">
              <w:rPr>
                <w:rFonts w:ascii="Times New Roman" w:hAnsi="Times New Roman" w:cs="Times New Roman"/>
                <w:sz w:val="24"/>
                <w:szCs w:val="24"/>
              </w:rPr>
              <w:t>0,945</w:t>
            </w:r>
          </w:p>
        </w:tc>
        <w:tc>
          <w:tcPr>
            <w:tcW w:w="1249"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sz w:val="24"/>
                <w:szCs w:val="24"/>
              </w:rPr>
            </w:pPr>
            <w:r w:rsidRPr="007229D9">
              <w:rPr>
                <w:rFonts w:ascii="Times New Roman" w:hAnsi="Times New Roman" w:cs="Times New Roman"/>
                <w:sz w:val="24"/>
                <w:szCs w:val="24"/>
              </w:rPr>
              <w:t>0,040</w:t>
            </w:r>
          </w:p>
        </w:tc>
        <w:tc>
          <w:tcPr>
            <w:tcW w:w="1417"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sz w:val="24"/>
                <w:szCs w:val="24"/>
              </w:rPr>
            </w:pPr>
            <w:r w:rsidRPr="007229D9">
              <w:rPr>
                <w:rFonts w:ascii="Times New Roman" w:hAnsi="Times New Roman" w:cs="Times New Roman"/>
                <w:sz w:val="24"/>
                <w:szCs w:val="24"/>
              </w:rPr>
              <w:t>(0,009-0,063)</w:t>
            </w:r>
          </w:p>
        </w:tc>
        <w:tc>
          <w:tcPr>
            <w:tcW w:w="1248"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A839DE" w:rsidRPr="007229D9" w:rsidRDefault="00A839DE" w:rsidP="00647E1D">
            <w:pPr>
              <w:spacing w:after="0" w:line="240" w:lineRule="auto"/>
              <w:jc w:val="center"/>
              <w:rPr>
                <w:rFonts w:ascii="Times New Roman" w:hAnsi="Times New Roman" w:cs="Times New Roman"/>
                <w:sz w:val="24"/>
                <w:szCs w:val="24"/>
              </w:rPr>
            </w:pPr>
            <w:r w:rsidRPr="007229D9">
              <w:rPr>
                <w:rFonts w:ascii="Times New Roman" w:hAnsi="Times New Roman" w:cs="Times New Roman"/>
                <w:sz w:val="24"/>
                <w:szCs w:val="24"/>
              </w:rPr>
              <w:t>0,052</w:t>
            </w:r>
          </w:p>
        </w:tc>
      </w:tr>
    </w:tbl>
    <w:p w:rsidR="00A839DE" w:rsidRDefault="00A839DE" w:rsidP="00A839DE">
      <w:pPr>
        <w:spacing w:line="360" w:lineRule="auto"/>
        <w:ind w:left="696" w:firstLine="24"/>
        <w:jc w:val="both"/>
        <w:rPr>
          <w:rFonts w:ascii="Times New Roman" w:eastAsia="Times New Roman" w:hAnsi="Times New Roman" w:cs="Times New Roman"/>
          <w:sz w:val="24"/>
          <w:szCs w:val="24"/>
        </w:rPr>
      </w:pPr>
      <w:r>
        <w:rPr>
          <w:rFonts w:ascii="Times New Roman" w:hAnsi="Times New Roman" w:cs="Times New Roman"/>
          <w:sz w:val="20"/>
          <w:szCs w:val="20"/>
        </w:rPr>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p>
    <w:p w:rsidR="00A839DE" w:rsidRDefault="00A839DE" w:rsidP="00A839DE">
      <w:pPr>
        <w:spacing w:line="360" w:lineRule="auto"/>
        <w:ind w:firstLine="720"/>
        <w:jc w:val="both"/>
        <w:rPr>
          <w:rFonts w:ascii="Times New Roman" w:eastAsia="Times New Roman" w:hAnsi="Times New Roman" w:cs="Times New Roman"/>
          <w:sz w:val="24"/>
          <w:szCs w:val="24"/>
        </w:rPr>
      </w:pPr>
    </w:p>
    <w:p w:rsidR="00A839DE" w:rsidRDefault="00A839DE" w:rsidP="00A839D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seguir, apresenta-se a análise descritiva da atitude e do comportamento sustentáveis dos estudantes de Administração participantes da pesquisa.</w:t>
      </w:r>
    </w:p>
    <w:p w:rsidR="00A839DE" w:rsidRPr="007229D9" w:rsidRDefault="00A839DE" w:rsidP="00A839DE">
      <w:pPr>
        <w:spacing w:afterLines="120" w:line="360" w:lineRule="auto"/>
        <w:jc w:val="both"/>
        <w:rPr>
          <w:rFonts w:ascii="Times New Roman" w:hAnsi="Times New Roman" w:cs="Times New Roman"/>
          <w:sz w:val="24"/>
          <w:szCs w:val="24"/>
        </w:rPr>
      </w:pPr>
    </w:p>
    <w:p w:rsidR="00A839DE" w:rsidRDefault="00A839DE" w:rsidP="00A839DE">
      <w:pPr>
        <w:spacing w:afterLines="120" w:line="360" w:lineRule="auto"/>
        <w:jc w:val="both"/>
        <w:rPr>
          <w:rFonts w:ascii="Times New Roman" w:hAnsi="Times New Roman" w:cs="Times New Roman"/>
          <w:b/>
          <w:sz w:val="24"/>
          <w:szCs w:val="24"/>
        </w:rPr>
      </w:pPr>
    </w:p>
    <w:p w:rsidR="00A839DE" w:rsidRPr="007229D9" w:rsidRDefault="00A839DE" w:rsidP="00A839DE">
      <w:pPr>
        <w:spacing w:afterLines="120" w:line="360" w:lineRule="auto"/>
        <w:jc w:val="both"/>
        <w:rPr>
          <w:rFonts w:ascii="Times New Roman" w:hAnsi="Times New Roman" w:cs="Times New Roman"/>
          <w:b/>
          <w:sz w:val="24"/>
          <w:szCs w:val="24"/>
        </w:rPr>
      </w:pPr>
      <w:proofErr w:type="gramStart"/>
      <w:r w:rsidRPr="007229D9">
        <w:rPr>
          <w:rFonts w:ascii="Times New Roman" w:hAnsi="Times New Roman" w:cs="Times New Roman"/>
          <w:b/>
          <w:sz w:val="24"/>
          <w:szCs w:val="24"/>
        </w:rPr>
        <w:lastRenderedPageBreak/>
        <w:t>4.3 Análise</w:t>
      </w:r>
      <w:proofErr w:type="gramEnd"/>
      <w:r w:rsidRPr="007229D9">
        <w:rPr>
          <w:rFonts w:ascii="Times New Roman" w:hAnsi="Times New Roman" w:cs="Times New Roman"/>
          <w:b/>
          <w:sz w:val="24"/>
          <w:szCs w:val="24"/>
        </w:rPr>
        <w:t xml:space="preserve"> Descritiva da Atitude Sustentável</w:t>
      </w:r>
    </w:p>
    <w:bookmarkEnd w:id="10"/>
    <w:bookmarkEnd w:id="11"/>
    <w:bookmarkEnd w:id="12"/>
    <w:bookmarkEnd w:id="13"/>
    <w:bookmarkEnd w:id="14"/>
    <w:p w:rsidR="00A839DE" w:rsidRPr="007229D9" w:rsidRDefault="00A839DE" w:rsidP="00A839DE">
      <w:pPr>
        <w:spacing w:after="120" w:line="360" w:lineRule="auto"/>
        <w:ind w:firstLine="1134"/>
        <w:jc w:val="both"/>
        <w:rPr>
          <w:rFonts w:ascii="Times New Roman" w:hAnsi="Times New Roman" w:cs="Times New Roman"/>
          <w:sz w:val="24"/>
          <w:szCs w:val="24"/>
        </w:rPr>
      </w:pPr>
      <w:r w:rsidRPr="007229D9">
        <w:rPr>
          <w:rFonts w:ascii="Times New Roman" w:hAnsi="Times New Roman" w:cs="Times New Roman"/>
          <w:sz w:val="24"/>
          <w:szCs w:val="24"/>
        </w:rPr>
        <w:t>A amostra foi composta de 138 (51,3%) alunos do turno diurno e 131 (48,7%) do turno noturno. Quanto ao semestre cursado, 48,4% da amostra encontra-se entre o início e o meio do curso (do 1º ao 5º semestre) e 51,6% entre o meio e o final do curso (do 6º ao 10º semestre). A amostra ficou bem equilibrada entre alunos (49,4%) e alunas (50,6%), estando 80% dos respondentes entre 17 e 25 anos.</w:t>
      </w:r>
    </w:p>
    <w:p w:rsidR="00A839DE" w:rsidRPr="007229D9" w:rsidRDefault="00A839DE" w:rsidP="00A839DE">
      <w:pPr>
        <w:spacing w:after="120" w:line="360" w:lineRule="auto"/>
        <w:ind w:firstLine="1134"/>
        <w:jc w:val="both"/>
        <w:rPr>
          <w:rFonts w:ascii="Times New Roman" w:hAnsi="Times New Roman" w:cs="Times New Roman"/>
          <w:sz w:val="24"/>
          <w:szCs w:val="24"/>
        </w:rPr>
      </w:pPr>
      <w:r w:rsidRPr="007229D9">
        <w:rPr>
          <w:rFonts w:ascii="Times New Roman" w:hAnsi="Times New Roman" w:cs="Times New Roman"/>
          <w:sz w:val="24"/>
          <w:szCs w:val="24"/>
        </w:rPr>
        <w:t xml:space="preserve">Abaixo, apresentam-se os resultados obtidos na pesquisa quanto à atitude sustentável dos alunos pesquisados. As frases relativas a cada afirmação apresentaram respostas padronizadas em escala Likert de </w:t>
      </w:r>
      <w:proofErr w:type="gramStart"/>
      <w:r w:rsidRPr="007229D9">
        <w:rPr>
          <w:rFonts w:ascii="Times New Roman" w:hAnsi="Times New Roman" w:cs="Times New Roman"/>
          <w:sz w:val="24"/>
          <w:szCs w:val="24"/>
        </w:rPr>
        <w:t>5</w:t>
      </w:r>
      <w:proofErr w:type="gramEnd"/>
      <w:r w:rsidRPr="007229D9">
        <w:rPr>
          <w:rFonts w:ascii="Times New Roman" w:hAnsi="Times New Roman" w:cs="Times New Roman"/>
          <w:sz w:val="24"/>
          <w:szCs w:val="24"/>
        </w:rPr>
        <w:t xml:space="preserve"> pontos, onde: (1) Discordo totalmente; (2) Discordo; (3) Nem concordo, nem discordo; (4) Concordo; e (5) Concordo totalmente. Para efeito de tabulação, as resposta 3– não concordo nem discordo, foram consideradas negativas para atitudes e comportamentos pró-ambientais.</w:t>
      </w:r>
    </w:p>
    <w:p w:rsidR="00A839DE" w:rsidRPr="007229D9" w:rsidRDefault="00A839DE" w:rsidP="00A839DE">
      <w:pPr>
        <w:pStyle w:val="PargrafodaLista"/>
        <w:spacing w:after="120" w:line="360" w:lineRule="auto"/>
        <w:ind w:left="0"/>
        <w:jc w:val="both"/>
        <w:rPr>
          <w:rFonts w:ascii="Times New Roman" w:hAnsi="Times New Roman" w:cs="Times New Roman"/>
          <w:b/>
          <w:sz w:val="24"/>
          <w:szCs w:val="24"/>
        </w:rPr>
      </w:pPr>
      <w:bookmarkStart w:id="15" w:name="_Toc484283658"/>
      <w:bookmarkStart w:id="16" w:name="_Toc484390423"/>
      <w:bookmarkStart w:id="17" w:name="_Toc484393159"/>
      <w:bookmarkStart w:id="18" w:name="_Toc484393282"/>
      <w:r>
        <w:rPr>
          <w:rFonts w:ascii="Times New Roman" w:hAnsi="Times New Roman" w:cs="Times New Roman"/>
          <w:b/>
          <w:sz w:val="24"/>
          <w:szCs w:val="24"/>
        </w:rPr>
        <w:t>4.3.1</w:t>
      </w:r>
      <w:proofErr w:type="gramStart"/>
      <w:r w:rsidRPr="007229D9">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sidRPr="007609C3">
        <w:rPr>
          <w:rFonts w:ascii="Times New Roman" w:hAnsi="Times New Roman" w:cs="Times New Roman"/>
          <w:b/>
          <w:i/>
          <w:sz w:val="24"/>
          <w:szCs w:val="24"/>
        </w:rPr>
        <w:t>Gravidade dos problemas ambientais</w:t>
      </w:r>
      <w:bookmarkEnd w:id="15"/>
      <w:bookmarkEnd w:id="16"/>
      <w:bookmarkEnd w:id="17"/>
      <w:bookmarkEnd w:id="18"/>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 atitude dos respondentes quanto à gravidade dos problemas ambientais foi medida por </w:t>
      </w:r>
      <w:proofErr w:type="gramStart"/>
      <w:r w:rsidRPr="007229D9">
        <w:rPr>
          <w:rFonts w:ascii="Times New Roman" w:hAnsi="Times New Roman" w:cs="Times New Roman"/>
          <w:sz w:val="24"/>
          <w:szCs w:val="24"/>
        </w:rPr>
        <w:t>5</w:t>
      </w:r>
      <w:proofErr w:type="gramEnd"/>
      <w:r w:rsidRPr="007229D9">
        <w:rPr>
          <w:rFonts w:ascii="Times New Roman" w:hAnsi="Times New Roman" w:cs="Times New Roman"/>
          <w:sz w:val="24"/>
          <w:szCs w:val="24"/>
        </w:rPr>
        <w:t xml:space="preserve"> afirmativas (questões de 6 a 10), conforme demonstrado na Tabela </w:t>
      </w:r>
      <w:r>
        <w:rPr>
          <w:rFonts w:ascii="Times New Roman" w:hAnsi="Times New Roman" w:cs="Times New Roman"/>
          <w:sz w:val="24"/>
          <w:szCs w:val="24"/>
        </w:rPr>
        <w:t>9</w:t>
      </w:r>
      <w:r w:rsidRPr="007229D9">
        <w:rPr>
          <w:rFonts w:ascii="Times New Roman" w:hAnsi="Times New Roman" w:cs="Times New Roman"/>
          <w:sz w:val="24"/>
          <w:szCs w:val="24"/>
        </w:rPr>
        <w:t xml:space="preserve">. </w:t>
      </w:r>
    </w:p>
    <w:p w:rsidR="00A839DE" w:rsidRDefault="00A839DE" w:rsidP="00A839DE">
      <w:pPr>
        <w:spacing w:afterLines="120" w:line="240" w:lineRule="auto"/>
        <w:jc w:val="both"/>
        <w:rPr>
          <w:rFonts w:ascii="Times New Roman" w:hAnsi="Times New Roman" w:cs="Times New Roman"/>
          <w:b/>
          <w:bCs/>
          <w:sz w:val="24"/>
          <w:szCs w:val="24"/>
        </w:rPr>
      </w:pPr>
      <w:bookmarkStart w:id="19" w:name="_Toc486797377"/>
    </w:p>
    <w:p w:rsidR="00A839DE" w:rsidRPr="00894304" w:rsidRDefault="00A839DE" w:rsidP="00A839DE">
      <w:pPr>
        <w:spacing w:afterLines="120" w:line="240" w:lineRule="auto"/>
        <w:jc w:val="both"/>
        <w:rPr>
          <w:rFonts w:ascii="Times New Roman" w:hAnsi="Times New Roman" w:cs="Times New Roman"/>
          <w:sz w:val="24"/>
          <w:szCs w:val="24"/>
        </w:rPr>
      </w:pPr>
      <w:r w:rsidRPr="007229D9">
        <w:rPr>
          <w:rFonts w:ascii="Times New Roman" w:hAnsi="Times New Roman" w:cs="Times New Roman"/>
          <w:b/>
          <w:bCs/>
          <w:sz w:val="24"/>
          <w:szCs w:val="24"/>
        </w:rPr>
        <w:t xml:space="preserve">Tabela </w:t>
      </w:r>
      <w:r>
        <w:rPr>
          <w:rFonts w:ascii="Times New Roman" w:hAnsi="Times New Roman" w:cs="Times New Roman"/>
          <w:b/>
          <w:bCs/>
          <w:sz w:val="24"/>
          <w:szCs w:val="24"/>
        </w:rPr>
        <w:t xml:space="preserve">9 – </w:t>
      </w:r>
      <w:r w:rsidRPr="00894304">
        <w:rPr>
          <w:rFonts w:ascii="Times New Roman" w:hAnsi="Times New Roman" w:cs="Times New Roman"/>
          <w:bCs/>
          <w:sz w:val="24"/>
          <w:szCs w:val="24"/>
        </w:rPr>
        <w:t>Gravidad</w:t>
      </w:r>
      <w:r w:rsidRPr="00894304">
        <w:rPr>
          <w:rFonts w:ascii="Times New Roman" w:hAnsi="Times New Roman" w:cs="Times New Roman"/>
          <w:sz w:val="24"/>
          <w:szCs w:val="24"/>
        </w:rPr>
        <w:t>e dos problemas ambientais</w:t>
      </w:r>
      <w:bookmarkEnd w:id="19"/>
      <w:r w:rsidRPr="00894304">
        <w:rPr>
          <w:rFonts w:ascii="Times New Roman" w:hAnsi="Times New Roman" w:cs="Times New Roman"/>
          <w:sz w:val="24"/>
          <w:szCs w:val="24"/>
        </w:rPr>
        <w:t xml:space="preserve"> </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10"/>
        <w:gridCol w:w="986"/>
        <w:gridCol w:w="986"/>
        <w:gridCol w:w="846"/>
        <w:gridCol w:w="845"/>
        <w:gridCol w:w="846"/>
        <w:gridCol w:w="845"/>
        <w:gridCol w:w="1721"/>
      </w:tblGrid>
      <w:tr w:rsidR="00A839DE" w:rsidRPr="007229D9" w:rsidTr="00647E1D">
        <w:trPr>
          <w:trHeight w:val="220"/>
          <w:jc w:val="center"/>
        </w:trPr>
        <w:tc>
          <w:tcPr>
            <w:tcW w:w="1410" w:type="dxa"/>
            <w:vMerge w:val="restart"/>
            <w:tcBorders>
              <w:left w:val="nil"/>
            </w:tcBorders>
            <w:shd w:val="clear" w:color="auto" w:fill="auto"/>
            <w:noWrap/>
            <w:vAlign w:val="center"/>
            <w:hideMark/>
          </w:tcPr>
          <w:p w:rsidR="00A839DE" w:rsidRPr="007229D9" w:rsidRDefault="00A839DE" w:rsidP="00647E1D">
            <w:pPr>
              <w:spacing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7075" w:type="dxa"/>
            <w:gridSpan w:val="7"/>
            <w:tcBorders>
              <w:bottom w:val="single" w:sz="4" w:space="0" w:color="auto"/>
              <w:right w:val="nil"/>
            </w:tcBorders>
          </w:tcPr>
          <w:p w:rsidR="00A839DE" w:rsidRPr="007229D9" w:rsidRDefault="00A839DE" w:rsidP="00647E1D">
            <w:pPr>
              <w:spacing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220"/>
          <w:jc w:val="center"/>
        </w:trPr>
        <w:tc>
          <w:tcPr>
            <w:tcW w:w="1410" w:type="dxa"/>
            <w:vMerge/>
            <w:tcBorders>
              <w:left w:val="nil"/>
            </w:tcBorders>
            <w:shd w:val="clear" w:color="auto" w:fill="auto"/>
            <w:noWrap/>
            <w:vAlign w:val="bottom"/>
          </w:tcPr>
          <w:p w:rsidR="00A839DE" w:rsidRPr="007229D9" w:rsidRDefault="00A839DE" w:rsidP="00647E1D">
            <w:pPr>
              <w:spacing w:line="360" w:lineRule="auto"/>
              <w:jc w:val="center"/>
              <w:rPr>
                <w:rFonts w:ascii="Times New Roman" w:eastAsia="Times New Roman" w:hAnsi="Times New Roman" w:cs="Times New Roman"/>
                <w:b/>
                <w:sz w:val="24"/>
                <w:szCs w:val="24"/>
              </w:rPr>
            </w:pPr>
          </w:p>
        </w:tc>
        <w:tc>
          <w:tcPr>
            <w:tcW w:w="986"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1</w:t>
            </w:r>
            <w:proofErr w:type="gramEnd"/>
          </w:p>
        </w:tc>
        <w:tc>
          <w:tcPr>
            <w:tcW w:w="986"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2</w:t>
            </w:r>
            <w:proofErr w:type="gramEnd"/>
          </w:p>
        </w:tc>
        <w:tc>
          <w:tcPr>
            <w:tcW w:w="846"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3</w:t>
            </w:r>
            <w:proofErr w:type="gramEnd"/>
          </w:p>
        </w:tc>
        <w:tc>
          <w:tcPr>
            <w:tcW w:w="845"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4</w:t>
            </w:r>
            <w:proofErr w:type="gramEnd"/>
          </w:p>
        </w:tc>
        <w:tc>
          <w:tcPr>
            <w:tcW w:w="846"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5</w:t>
            </w:r>
            <w:proofErr w:type="gramEnd"/>
          </w:p>
        </w:tc>
        <w:tc>
          <w:tcPr>
            <w:tcW w:w="845" w:type="dxa"/>
          </w:tcPr>
          <w:p w:rsidR="00A839DE" w:rsidRPr="007229D9" w:rsidRDefault="00A839DE" w:rsidP="00647E1D">
            <w:pPr>
              <w:spacing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721" w:type="dxa"/>
            <w:tcBorders>
              <w:bottom w:val="single" w:sz="4" w:space="0" w:color="auto"/>
              <w:right w:val="single" w:sz="4" w:space="0" w:color="FFFFFF" w:themeColor="background1"/>
            </w:tcBorders>
          </w:tcPr>
          <w:p w:rsidR="00A839DE" w:rsidRPr="007229D9" w:rsidRDefault="00A839DE" w:rsidP="00647E1D">
            <w:pPr>
              <w:spacing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220"/>
          <w:jc w:val="center"/>
        </w:trPr>
        <w:tc>
          <w:tcPr>
            <w:tcW w:w="1410"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Q6</w:t>
            </w:r>
          </w:p>
        </w:tc>
        <w:tc>
          <w:tcPr>
            <w:tcW w:w="98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85,87%</w:t>
            </w:r>
          </w:p>
        </w:tc>
        <w:tc>
          <w:tcPr>
            <w:tcW w:w="98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11,90%</w:t>
            </w:r>
          </w:p>
        </w:tc>
        <w:tc>
          <w:tcPr>
            <w:tcW w:w="84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1,49%</w:t>
            </w:r>
          </w:p>
        </w:tc>
        <w:tc>
          <w:tcPr>
            <w:tcW w:w="845"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0,74%</w:t>
            </w:r>
          </w:p>
        </w:tc>
        <w:tc>
          <w:tcPr>
            <w:tcW w:w="84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0,00%</w:t>
            </w:r>
          </w:p>
        </w:tc>
        <w:tc>
          <w:tcPr>
            <w:tcW w:w="845"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1,17</w:t>
            </w:r>
          </w:p>
        </w:tc>
        <w:tc>
          <w:tcPr>
            <w:tcW w:w="1721" w:type="dxa"/>
            <w:tcBorders>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0,46</w:t>
            </w:r>
          </w:p>
        </w:tc>
      </w:tr>
      <w:tr w:rsidR="00A839DE" w:rsidRPr="007229D9" w:rsidTr="00647E1D">
        <w:trPr>
          <w:trHeight w:val="220"/>
          <w:jc w:val="center"/>
        </w:trPr>
        <w:tc>
          <w:tcPr>
            <w:tcW w:w="1410" w:type="dxa"/>
            <w:tcBorders>
              <w:top w:val="nil"/>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Q7</w:t>
            </w:r>
          </w:p>
        </w:tc>
        <w:tc>
          <w:tcPr>
            <w:tcW w:w="98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83,27%</w:t>
            </w:r>
          </w:p>
        </w:tc>
        <w:tc>
          <w:tcPr>
            <w:tcW w:w="98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12,64%</w:t>
            </w:r>
          </w:p>
        </w:tc>
        <w:tc>
          <w:tcPr>
            <w:tcW w:w="84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3,35%</w:t>
            </w:r>
          </w:p>
        </w:tc>
        <w:tc>
          <w:tcPr>
            <w:tcW w:w="845"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0,74%</w:t>
            </w:r>
          </w:p>
        </w:tc>
        <w:tc>
          <w:tcPr>
            <w:tcW w:w="84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0,00%</w:t>
            </w:r>
          </w:p>
        </w:tc>
        <w:tc>
          <w:tcPr>
            <w:tcW w:w="845"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1,22</w:t>
            </w:r>
          </w:p>
        </w:tc>
        <w:tc>
          <w:tcPr>
            <w:tcW w:w="1721" w:type="dxa"/>
            <w:tcBorders>
              <w:top w:val="nil"/>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0,53</w:t>
            </w:r>
          </w:p>
        </w:tc>
      </w:tr>
      <w:tr w:rsidR="00A839DE" w:rsidRPr="007229D9" w:rsidTr="00647E1D">
        <w:trPr>
          <w:trHeight w:val="220"/>
          <w:jc w:val="center"/>
        </w:trPr>
        <w:tc>
          <w:tcPr>
            <w:tcW w:w="1410" w:type="dxa"/>
            <w:tcBorders>
              <w:top w:val="nil"/>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Q8</w:t>
            </w:r>
          </w:p>
        </w:tc>
        <w:tc>
          <w:tcPr>
            <w:tcW w:w="98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84,76%</w:t>
            </w:r>
          </w:p>
        </w:tc>
        <w:tc>
          <w:tcPr>
            <w:tcW w:w="98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12,27%</w:t>
            </w:r>
          </w:p>
        </w:tc>
        <w:tc>
          <w:tcPr>
            <w:tcW w:w="84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1,49%</w:t>
            </w:r>
          </w:p>
        </w:tc>
        <w:tc>
          <w:tcPr>
            <w:tcW w:w="845"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1,49%</w:t>
            </w:r>
          </w:p>
        </w:tc>
        <w:tc>
          <w:tcPr>
            <w:tcW w:w="84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0,00%</w:t>
            </w:r>
          </w:p>
        </w:tc>
        <w:tc>
          <w:tcPr>
            <w:tcW w:w="845"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1,20</w:t>
            </w:r>
          </w:p>
        </w:tc>
        <w:tc>
          <w:tcPr>
            <w:tcW w:w="1721" w:type="dxa"/>
            <w:tcBorders>
              <w:top w:val="nil"/>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0,53</w:t>
            </w:r>
          </w:p>
        </w:tc>
      </w:tr>
      <w:tr w:rsidR="00A839DE" w:rsidRPr="007229D9" w:rsidTr="00647E1D">
        <w:trPr>
          <w:trHeight w:val="220"/>
          <w:jc w:val="center"/>
        </w:trPr>
        <w:tc>
          <w:tcPr>
            <w:tcW w:w="1410" w:type="dxa"/>
            <w:tcBorders>
              <w:top w:val="nil"/>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Q9</w:t>
            </w:r>
          </w:p>
        </w:tc>
        <w:tc>
          <w:tcPr>
            <w:tcW w:w="98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92,57%</w:t>
            </w:r>
          </w:p>
        </w:tc>
        <w:tc>
          <w:tcPr>
            <w:tcW w:w="98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5,20%</w:t>
            </w:r>
          </w:p>
        </w:tc>
        <w:tc>
          <w:tcPr>
            <w:tcW w:w="84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1,86%</w:t>
            </w:r>
          </w:p>
        </w:tc>
        <w:tc>
          <w:tcPr>
            <w:tcW w:w="845"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0,37%</w:t>
            </w:r>
          </w:p>
        </w:tc>
        <w:tc>
          <w:tcPr>
            <w:tcW w:w="84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0,00%</w:t>
            </w:r>
          </w:p>
        </w:tc>
        <w:tc>
          <w:tcPr>
            <w:tcW w:w="845"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1,10</w:t>
            </w:r>
          </w:p>
        </w:tc>
        <w:tc>
          <w:tcPr>
            <w:tcW w:w="1721" w:type="dxa"/>
            <w:tcBorders>
              <w:top w:val="nil"/>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0,39</w:t>
            </w:r>
          </w:p>
        </w:tc>
      </w:tr>
      <w:tr w:rsidR="00A839DE" w:rsidRPr="007229D9" w:rsidTr="00647E1D">
        <w:trPr>
          <w:trHeight w:val="220"/>
          <w:jc w:val="center"/>
        </w:trPr>
        <w:tc>
          <w:tcPr>
            <w:tcW w:w="1410" w:type="dxa"/>
            <w:tcBorders>
              <w:top w:val="nil"/>
              <w:left w:val="nil"/>
            </w:tcBorders>
            <w:shd w:val="clear" w:color="auto" w:fill="auto"/>
            <w:noWrap/>
            <w:vAlign w:val="bottom"/>
          </w:tcPr>
          <w:p w:rsidR="00A839DE" w:rsidRPr="007229D9" w:rsidRDefault="00A839DE" w:rsidP="00647E1D">
            <w:pPr>
              <w:spacing w:after="0" w:line="360" w:lineRule="auto"/>
              <w:jc w:val="center"/>
              <w:rPr>
                <w:rFonts w:ascii="Times New Roman" w:hAnsi="Times New Roman" w:cs="Times New Roman"/>
                <w:sz w:val="24"/>
                <w:szCs w:val="24"/>
              </w:rPr>
            </w:pPr>
            <w:r w:rsidRPr="007229D9">
              <w:rPr>
                <w:rFonts w:ascii="Times New Roman" w:eastAsia="Times New Roman" w:hAnsi="Times New Roman" w:cs="Times New Roman"/>
                <w:sz w:val="24"/>
                <w:szCs w:val="24"/>
              </w:rPr>
              <w:t>Q10</w:t>
            </w:r>
          </w:p>
        </w:tc>
        <w:tc>
          <w:tcPr>
            <w:tcW w:w="986" w:type="dxa"/>
            <w:tcBorders>
              <w:top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86,25%</w:t>
            </w:r>
          </w:p>
        </w:tc>
        <w:tc>
          <w:tcPr>
            <w:tcW w:w="986" w:type="dxa"/>
            <w:tcBorders>
              <w:top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8,92%</w:t>
            </w:r>
          </w:p>
        </w:tc>
        <w:tc>
          <w:tcPr>
            <w:tcW w:w="846" w:type="dxa"/>
            <w:tcBorders>
              <w:top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3,35%</w:t>
            </w:r>
          </w:p>
        </w:tc>
        <w:tc>
          <w:tcPr>
            <w:tcW w:w="845" w:type="dxa"/>
            <w:tcBorders>
              <w:top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0,74%</w:t>
            </w:r>
          </w:p>
        </w:tc>
        <w:tc>
          <w:tcPr>
            <w:tcW w:w="846" w:type="dxa"/>
            <w:tcBorders>
              <w:top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0,74%</w:t>
            </w:r>
          </w:p>
        </w:tc>
        <w:tc>
          <w:tcPr>
            <w:tcW w:w="845" w:type="dxa"/>
            <w:tcBorders>
              <w:top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1,21</w:t>
            </w:r>
          </w:p>
        </w:tc>
        <w:tc>
          <w:tcPr>
            <w:tcW w:w="1721" w:type="dxa"/>
            <w:tcBorders>
              <w:top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0,60</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Pr="00B80B90" w:rsidRDefault="00A839DE" w:rsidP="00A839DE">
      <w:pPr>
        <w:tabs>
          <w:tab w:val="left" w:pos="0"/>
        </w:tabs>
        <w:spacing w:after="0" w:line="240" w:lineRule="auto"/>
        <w:ind w:firstLine="284"/>
        <w:jc w:val="both"/>
        <w:rPr>
          <w:rFonts w:ascii="Times New Roman" w:hAnsi="Times New Roman" w:cs="Times New Roman"/>
          <w:sz w:val="20"/>
          <w:szCs w:val="20"/>
        </w:rPr>
      </w:pPr>
      <w:r w:rsidRPr="00B80B90">
        <w:rPr>
          <w:rFonts w:ascii="Times New Roman" w:hAnsi="Times New Roman" w:cs="Times New Roman"/>
          <w:sz w:val="20"/>
          <w:szCs w:val="20"/>
        </w:rPr>
        <w:t>Base: 269 respondentes.</w:t>
      </w:r>
    </w:p>
    <w:p w:rsidR="00A839DE" w:rsidRPr="007229D9" w:rsidRDefault="00A839DE" w:rsidP="00A839DE">
      <w:pPr>
        <w:spacing w:afterLines="120" w:line="360" w:lineRule="auto"/>
        <w:ind w:firstLine="720"/>
        <w:jc w:val="both"/>
        <w:rPr>
          <w:rFonts w:ascii="Times New Roman" w:hAnsi="Times New Roman" w:cs="Times New Roman"/>
          <w:sz w:val="24"/>
          <w:szCs w:val="24"/>
        </w:rPr>
      </w:pP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Os resultados apresentados na Tabela </w:t>
      </w:r>
      <w:r>
        <w:rPr>
          <w:rFonts w:ascii="Times New Roman" w:hAnsi="Times New Roman" w:cs="Times New Roman"/>
          <w:sz w:val="24"/>
          <w:szCs w:val="24"/>
        </w:rPr>
        <w:t>9</w:t>
      </w:r>
      <w:r w:rsidRPr="007229D9">
        <w:rPr>
          <w:rFonts w:ascii="Times New Roman" w:hAnsi="Times New Roman" w:cs="Times New Roman"/>
          <w:sz w:val="24"/>
          <w:szCs w:val="24"/>
        </w:rPr>
        <w:t xml:space="preserve"> revelam que a grande maioria dos respondentes preocupa-se com as questões ambientais, especialmente em relação à água</w:t>
      </w:r>
      <w:r>
        <w:rPr>
          <w:rFonts w:ascii="Times New Roman" w:hAnsi="Times New Roman" w:cs="Times New Roman"/>
          <w:sz w:val="24"/>
          <w:szCs w:val="24"/>
        </w:rPr>
        <w:t xml:space="preserve"> (Q9)</w:t>
      </w:r>
      <w:r w:rsidRPr="007229D9">
        <w:rPr>
          <w:rFonts w:ascii="Times New Roman" w:hAnsi="Times New Roman" w:cs="Times New Roman"/>
          <w:sz w:val="24"/>
          <w:szCs w:val="24"/>
        </w:rPr>
        <w:t xml:space="preserve">, onde 97,77% da amostra </w:t>
      </w:r>
      <w:proofErr w:type="gramStart"/>
      <w:r w:rsidRPr="007229D9">
        <w:rPr>
          <w:rFonts w:ascii="Times New Roman" w:hAnsi="Times New Roman" w:cs="Times New Roman"/>
          <w:sz w:val="24"/>
          <w:szCs w:val="24"/>
        </w:rPr>
        <w:t>discorda</w:t>
      </w:r>
      <w:proofErr w:type="gramEnd"/>
      <w:r w:rsidRPr="007229D9">
        <w:rPr>
          <w:rFonts w:ascii="Times New Roman" w:hAnsi="Times New Roman" w:cs="Times New Roman"/>
          <w:sz w:val="24"/>
          <w:szCs w:val="24"/>
        </w:rPr>
        <w:t xml:space="preserve"> ou discorda totalmente da despreocupação com vazamentos </w:t>
      </w:r>
      <w:r w:rsidRPr="007229D9">
        <w:rPr>
          <w:rFonts w:ascii="Times New Roman" w:hAnsi="Times New Roman" w:cs="Times New Roman"/>
          <w:sz w:val="24"/>
          <w:szCs w:val="24"/>
        </w:rPr>
        <w:lastRenderedPageBreak/>
        <w:t>e descargas. Vale destacar, entretanto, que embora em número muito pequeno, ainda há estudantes que não consideram necessário preocupar-se com reciclagem</w:t>
      </w:r>
      <w:r>
        <w:rPr>
          <w:rFonts w:ascii="Times New Roman" w:hAnsi="Times New Roman" w:cs="Times New Roman"/>
          <w:sz w:val="24"/>
          <w:szCs w:val="24"/>
        </w:rPr>
        <w:t xml:space="preserve"> (Q6)</w:t>
      </w:r>
      <w:r w:rsidRPr="007229D9">
        <w:rPr>
          <w:rFonts w:ascii="Times New Roman" w:hAnsi="Times New Roman" w:cs="Times New Roman"/>
          <w:sz w:val="24"/>
          <w:szCs w:val="24"/>
        </w:rPr>
        <w:t>, com poluição</w:t>
      </w:r>
      <w:r>
        <w:rPr>
          <w:rFonts w:ascii="Times New Roman" w:hAnsi="Times New Roman" w:cs="Times New Roman"/>
          <w:sz w:val="24"/>
          <w:szCs w:val="24"/>
        </w:rPr>
        <w:t xml:space="preserve"> (Q7)</w:t>
      </w:r>
      <w:r w:rsidRPr="007229D9">
        <w:rPr>
          <w:rFonts w:ascii="Times New Roman" w:hAnsi="Times New Roman" w:cs="Times New Roman"/>
          <w:sz w:val="24"/>
          <w:szCs w:val="24"/>
        </w:rPr>
        <w:t>, com economia de energia</w:t>
      </w:r>
      <w:r>
        <w:rPr>
          <w:rFonts w:ascii="Times New Roman" w:hAnsi="Times New Roman" w:cs="Times New Roman"/>
          <w:sz w:val="24"/>
          <w:szCs w:val="24"/>
        </w:rPr>
        <w:t xml:space="preserve"> (Q8)</w:t>
      </w:r>
      <w:r w:rsidRPr="007229D9">
        <w:rPr>
          <w:rFonts w:ascii="Times New Roman" w:hAnsi="Times New Roman" w:cs="Times New Roman"/>
          <w:sz w:val="24"/>
          <w:szCs w:val="24"/>
        </w:rPr>
        <w:t xml:space="preserve"> e de água</w:t>
      </w:r>
      <w:r>
        <w:rPr>
          <w:rFonts w:ascii="Times New Roman" w:hAnsi="Times New Roman" w:cs="Times New Roman"/>
          <w:sz w:val="24"/>
          <w:szCs w:val="24"/>
        </w:rPr>
        <w:t xml:space="preserve"> (Q9)</w:t>
      </w:r>
      <w:r w:rsidRPr="007229D9">
        <w:rPr>
          <w:rFonts w:ascii="Times New Roman" w:hAnsi="Times New Roman" w:cs="Times New Roman"/>
          <w:sz w:val="24"/>
          <w:szCs w:val="24"/>
        </w:rPr>
        <w:t xml:space="preserve">. </w:t>
      </w:r>
    </w:p>
    <w:p w:rsidR="00A839DE" w:rsidRDefault="00A839DE" w:rsidP="00A839DE">
      <w:pPr>
        <w:spacing w:after="120" w:line="360" w:lineRule="auto"/>
        <w:jc w:val="both"/>
        <w:rPr>
          <w:rFonts w:ascii="Times New Roman" w:hAnsi="Times New Roman" w:cs="Times New Roman"/>
          <w:b/>
          <w:sz w:val="24"/>
          <w:szCs w:val="24"/>
        </w:rPr>
      </w:pPr>
      <w:bookmarkStart w:id="20" w:name="_Toc484283659"/>
      <w:bookmarkStart w:id="21" w:name="_Toc484390424"/>
      <w:bookmarkStart w:id="22" w:name="_Toc484393160"/>
      <w:bookmarkStart w:id="23" w:name="_Toc484393283"/>
    </w:p>
    <w:p w:rsidR="00A839DE" w:rsidRPr="007609C3" w:rsidRDefault="00A839DE" w:rsidP="00A839DE">
      <w:pPr>
        <w:spacing w:after="120" w:line="360" w:lineRule="auto"/>
        <w:jc w:val="both"/>
        <w:rPr>
          <w:rFonts w:ascii="Times New Roman" w:hAnsi="Times New Roman" w:cs="Times New Roman"/>
          <w:b/>
          <w:i/>
          <w:sz w:val="24"/>
          <w:szCs w:val="24"/>
        </w:rPr>
      </w:pPr>
      <w:r>
        <w:rPr>
          <w:rFonts w:ascii="Times New Roman" w:hAnsi="Times New Roman" w:cs="Times New Roman"/>
          <w:b/>
          <w:sz w:val="24"/>
          <w:szCs w:val="24"/>
        </w:rPr>
        <w:t>4.3.2</w:t>
      </w:r>
      <w:proofErr w:type="gramStart"/>
      <w:r w:rsidRPr="007609C3">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sidRPr="007609C3">
        <w:rPr>
          <w:rFonts w:ascii="Times New Roman" w:hAnsi="Times New Roman" w:cs="Times New Roman"/>
          <w:b/>
          <w:i/>
          <w:sz w:val="24"/>
          <w:szCs w:val="24"/>
        </w:rPr>
        <w:t>Importância de ser ambientalmente correto</w:t>
      </w:r>
      <w:bookmarkEnd w:id="20"/>
      <w:bookmarkEnd w:id="21"/>
      <w:bookmarkEnd w:id="22"/>
      <w:bookmarkEnd w:id="23"/>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 importância de ser ambientalmente correto foi avaliada por meio de três afirmativas relacionadas à reciclagem, como mostra a Tabela </w:t>
      </w:r>
      <w:r>
        <w:rPr>
          <w:rFonts w:ascii="Times New Roman" w:hAnsi="Times New Roman" w:cs="Times New Roman"/>
          <w:sz w:val="24"/>
          <w:szCs w:val="24"/>
        </w:rPr>
        <w:t>10</w:t>
      </w:r>
      <w:r w:rsidRPr="007229D9">
        <w:rPr>
          <w:rFonts w:ascii="Times New Roman" w:hAnsi="Times New Roman" w:cs="Times New Roman"/>
          <w:sz w:val="24"/>
          <w:szCs w:val="24"/>
        </w:rPr>
        <w:t xml:space="preserve">: </w:t>
      </w:r>
      <w:bookmarkStart w:id="24" w:name="_Toc486797378"/>
    </w:p>
    <w:p w:rsidR="00A839DE" w:rsidRDefault="00A839DE" w:rsidP="00A839DE">
      <w:pPr>
        <w:spacing w:line="360" w:lineRule="auto"/>
        <w:jc w:val="both"/>
        <w:rPr>
          <w:rFonts w:ascii="Times New Roman" w:hAnsi="Times New Roman" w:cs="Times New Roman"/>
          <w:b/>
          <w:sz w:val="24"/>
          <w:szCs w:val="24"/>
        </w:rPr>
      </w:pPr>
    </w:p>
    <w:p w:rsidR="00A839DE" w:rsidRPr="007229D9" w:rsidRDefault="00A839DE" w:rsidP="00A839DE">
      <w:pPr>
        <w:spacing w:line="360" w:lineRule="auto"/>
        <w:jc w:val="both"/>
        <w:rPr>
          <w:rFonts w:ascii="Times New Roman" w:hAnsi="Times New Roman" w:cs="Times New Roman"/>
          <w:b/>
          <w:sz w:val="24"/>
          <w:szCs w:val="24"/>
        </w:rPr>
      </w:pPr>
      <w:r w:rsidRPr="007229D9">
        <w:rPr>
          <w:rFonts w:ascii="Times New Roman" w:hAnsi="Times New Roman" w:cs="Times New Roman"/>
          <w:b/>
          <w:sz w:val="24"/>
          <w:szCs w:val="24"/>
        </w:rPr>
        <w:t xml:space="preserve">Tabela </w:t>
      </w:r>
      <w:r>
        <w:rPr>
          <w:rFonts w:ascii="Times New Roman" w:hAnsi="Times New Roman" w:cs="Times New Roman"/>
          <w:b/>
          <w:sz w:val="24"/>
          <w:szCs w:val="24"/>
        </w:rPr>
        <w:t xml:space="preserve">10 – </w:t>
      </w:r>
      <w:r w:rsidRPr="00894304">
        <w:rPr>
          <w:rFonts w:ascii="Times New Roman" w:hAnsi="Times New Roman" w:cs="Times New Roman"/>
          <w:sz w:val="24"/>
          <w:szCs w:val="24"/>
        </w:rPr>
        <w:t>Importância de ser ambientalmente correto</w:t>
      </w:r>
      <w:bookmarkEnd w:id="24"/>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4"/>
        <w:gridCol w:w="846"/>
        <w:gridCol w:w="987"/>
        <w:gridCol w:w="880"/>
        <w:gridCol w:w="1105"/>
        <w:gridCol w:w="880"/>
        <w:gridCol w:w="831"/>
        <w:gridCol w:w="1722"/>
      </w:tblGrid>
      <w:tr w:rsidR="00A839DE" w:rsidRPr="007229D9" w:rsidTr="00647E1D">
        <w:trPr>
          <w:trHeight w:val="201"/>
          <w:jc w:val="center"/>
        </w:trPr>
        <w:tc>
          <w:tcPr>
            <w:tcW w:w="1134" w:type="dxa"/>
            <w:vMerge w:val="restart"/>
            <w:tcBorders>
              <w:left w:val="nil"/>
            </w:tcBorders>
            <w:shd w:val="clear" w:color="auto" w:fill="auto"/>
            <w:noWrap/>
            <w:vAlign w:val="center"/>
            <w:hideMark/>
          </w:tcPr>
          <w:p w:rsidR="00A839DE" w:rsidRPr="007229D9" w:rsidRDefault="00A839DE" w:rsidP="00647E1D">
            <w:pPr>
              <w:spacing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7251" w:type="dxa"/>
            <w:gridSpan w:val="7"/>
            <w:tcBorders>
              <w:bottom w:val="single" w:sz="4" w:space="0" w:color="auto"/>
              <w:right w:val="nil"/>
            </w:tcBorders>
          </w:tcPr>
          <w:p w:rsidR="00A839DE" w:rsidRPr="007229D9" w:rsidRDefault="00A839DE" w:rsidP="00647E1D">
            <w:pPr>
              <w:spacing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201"/>
          <w:jc w:val="center"/>
        </w:trPr>
        <w:tc>
          <w:tcPr>
            <w:tcW w:w="1134" w:type="dxa"/>
            <w:vMerge/>
            <w:tcBorders>
              <w:left w:val="nil"/>
            </w:tcBorders>
            <w:shd w:val="clear" w:color="auto" w:fill="auto"/>
            <w:noWrap/>
            <w:vAlign w:val="bottom"/>
          </w:tcPr>
          <w:p w:rsidR="00A839DE" w:rsidRPr="007229D9" w:rsidRDefault="00A839DE" w:rsidP="00647E1D">
            <w:pPr>
              <w:spacing w:line="360" w:lineRule="auto"/>
              <w:jc w:val="center"/>
              <w:rPr>
                <w:rFonts w:ascii="Times New Roman" w:eastAsia="Times New Roman" w:hAnsi="Times New Roman" w:cs="Times New Roman"/>
                <w:b/>
                <w:sz w:val="24"/>
                <w:szCs w:val="24"/>
              </w:rPr>
            </w:pPr>
          </w:p>
        </w:tc>
        <w:tc>
          <w:tcPr>
            <w:tcW w:w="846"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1</w:t>
            </w:r>
            <w:proofErr w:type="gramEnd"/>
          </w:p>
        </w:tc>
        <w:tc>
          <w:tcPr>
            <w:tcW w:w="987"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2</w:t>
            </w:r>
            <w:proofErr w:type="gramEnd"/>
          </w:p>
        </w:tc>
        <w:tc>
          <w:tcPr>
            <w:tcW w:w="880"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3</w:t>
            </w:r>
            <w:proofErr w:type="gramEnd"/>
          </w:p>
        </w:tc>
        <w:tc>
          <w:tcPr>
            <w:tcW w:w="1105"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4</w:t>
            </w:r>
            <w:proofErr w:type="gramEnd"/>
          </w:p>
        </w:tc>
        <w:tc>
          <w:tcPr>
            <w:tcW w:w="880" w:type="dxa"/>
          </w:tcPr>
          <w:p w:rsidR="00A839DE" w:rsidRPr="007229D9" w:rsidRDefault="00A839DE" w:rsidP="00647E1D">
            <w:pPr>
              <w:spacing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5</w:t>
            </w:r>
            <w:proofErr w:type="gramEnd"/>
          </w:p>
        </w:tc>
        <w:tc>
          <w:tcPr>
            <w:tcW w:w="831" w:type="dxa"/>
          </w:tcPr>
          <w:p w:rsidR="00A839DE" w:rsidRPr="007229D9" w:rsidRDefault="00A839DE" w:rsidP="00647E1D">
            <w:pPr>
              <w:spacing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722" w:type="dxa"/>
            <w:tcBorders>
              <w:right w:val="single" w:sz="4" w:space="0" w:color="FFFFFF" w:themeColor="background1"/>
            </w:tcBorders>
          </w:tcPr>
          <w:p w:rsidR="00A839DE" w:rsidRPr="007229D9" w:rsidRDefault="00A839DE" w:rsidP="00647E1D">
            <w:pPr>
              <w:spacing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201"/>
          <w:jc w:val="center"/>
        </w:trPr>
        <w:tc>
          <w:tcPr>
            <w:tcW w:w="1134"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Q11</w:t>
            </w:r>
          </w:p>
        </w:tc>
        <w:tc>
          <w:tcPr>
            <w:tcW w:w="84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4,09%</w:t>
            </w:r>
          </w:p>
        </w:tc>
        <w:tc>
          <w:tcPr>
            <w:tcW w:w="987"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12,64%</w:t>
            </w:r>
          </w:p>
        </w:tc>
        <w:tc>
          <w:tcPr>
            <w:tcW w:w="8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13,75%</w:t>
            </w:r>
          </w:p>
        </w:tc>
        <w:tc>
          <w:tcPr>
            <w:tcW w:w="1105"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34,64%</w:t>
            </w:r>
          </w:p>
        </w:tc>
        <w:tc>
          <w:tcPr>
            <w:tcW w:w="8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34,57%</w:t>
            </w:r>
          </w:p>
        </w:tc>
        <w:tc>
          <w:tcPr>
            <w:tcW w:w="831"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3,83</w:t>
            </w:r>
          </w:p>
        </w:tc>
        <w:tc>
          <w:tcPr>
            <w:tcW w:w="1722" w:type="dxa"/>
            <w:tcBorders>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1,15</w:t>
            </w:r>
          </w:p>
        </w:tc>
      </w:tr>
      <w:tr w:rsidR="00A839DE" w:rsidRPr="007229D9" w:rsidTr="00647E1D">
        <w:trPr>
          <w:trHeight w:val="201"/>
          <w:jc w:val="center"/>
        </w:trPr>
        <w:tc>
          <w:tcPr>
            <w:tcW w:w="1134" w:type="dxa"/>
            <w:tcBorders>
              <w:top w:val="nil"/>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Q12</w:t>
            </w:r>
          </w:p>
        </w:tc>
        <w:tc>
          <w:tcPr>
            <w:tcW w:w="84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0,37%</w:t>
            </w:r>
          </w:p>
        </w:tc>
        <w:tc>
          <w:tcPr>
            <w:tcW w:w="987"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2,60%</w:t>
            </w:r>
          </w:p>
        </w:tc>
        <w:tc>
          <w:tcPr>
            <w:tcW w:w="880"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5,20%</w:t>
            </w:r>
          </w:p>
        </w:tc>
        <w:tc>
          <w:tcPr>
            <w:tcW w:w="1105"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29,37%</w:t>
            </w:r>
          </w:p>
        </w:tc>
        <w:tc>
          <w:tcPr>
            <w:tcW w:w="880"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62,45%</w:t>
            </w:r>
          </w:p>
        </w:tc>
        <w:tc>
          <w:tcPr>
            <w:tcW w:w="831"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4,51</w:t>
            </w:r>
          </w:p>
        </w:tc>
        <w:tc>
          <w:tcPr>
            <w:tcW w:w="1722" w:type="dxa"/>
            <w:tcBorders>
              <w:top w:val="nil"/>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0,74</w:t>
            </w:r>
          </w:p>
        </w:tc>
      </w:tr>
      <w:tr w:rsidR="00A839DE" w:rsidRPr="007229D9" w:rsidTr="00647E1D">
        <w:trPr>
          <w:trHeight w:val="201"/>
          <w:jc w:val="center"/>
        </w:trPr>
        <w:tc>
          <w:tcPr>
            <w:tcW w:w="1134" w:type="dxa"/>
            <w:tcBorders>
              <w:top w:val="nil"/>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Q13</w:t>
            </w:r>
          </w:p>
        </w:tc>
        <w:tc>
          <w:tcPr>
            <w:tcW w:w="846"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0,00%</w:t>
            </w:r>
          </w:p>
        </w:tc>
        <w:tc>
          <w:tcPr>
            <w:tcW w:w="987"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4,83%</w:t>
            </w:r>
          </w:p>
        </w:tc>
        <w:tc>
          <w:tcPr>
            <w:tcW w:w="8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14,13%</w:t>
            </w:r>
          </w:p>
        </w:tc>
        <w:tc>
          <w:tcPr>
            <w:tcW w:w="1105"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37,55%</w:t>
            </w:r>
          </w:p>
        </w:tc>
        <w:tc>
          <w:tcPr>
            <w:tcW w:w="8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43,49%</w:t>
            </w:r>
          </w:p>
        </w:tc>
        <w:tc>
          <w:tcPr>
            <w:tcW w:w="831"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4,20</w:t>
            </w:r>
          </w:p>
        </w:tc>
        <w:tc>
          <w:tcPr>
            <w:tcW w:w="1722" w:type="dxa"/>
            <w:tcBorders>
              <w:top w:val="nil"/>
              <w:bottom w:val="single" w:sz="4" w:space="0" w:color="auto"/>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0,85</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Pr="00673524" w:rsidRDefault="00A839DE" w:rsidP="00A839DE">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B80B90">
        <w:rPr>
          <w:rFonts w:ascii="Times New Roman" w:hAnsi="Times New Roman" w:cs="Times New Roman"/>
          <w:sz w:val="20"/>
          <w:szCs w:val="20"/>
        </w:rPr>
        <w:t>Base: 269 respondentes</w:t>
      </w:r>
    </w:p>
    <w:p w:rsidR="00A839DE" w:rsidRDefault="00A839DE" w:rsidP="00A839DE">
      <w:pPr>
        <w:spacing w:afterLines="120" w:line="360" w:lineRule="auto"/>
        <w:ind w:firstLine="720"/>
        <w:jc w:val="both"/>
        <w:rPr>
          <w:rFonts w:ascii="Times New Roman" w:hAnsi="Times New Roman" w:cs="Times New Roman"/>
          <w:sz w:val="24"/>
          <w:szCs w:val="24"/>
        </w:rPr>
      </w:pPr>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Os respondentes atribuíram grande importância às questões propostas, com média próxima a 4,0. Laroche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 </w:t>
      </w:r>
      <w:r w:rsidRPr="007229D9">
        <w:rPr>
          <w:rFonts w:ascii="Times New Roman" w:hAnsi="Times New Roman" w:cs="Times New Roman"/>
          <w:sz w:val="24"/>
          <w:szCs w:val="24"/>
        </w:rPr>
        <w:t>(2002) afirmam que a importância atribuída é uma atitude propícia para a formação de um comportamento ambientalmente correto. Destaque-se que apesar dos esforços de coleta seletiva empreendidos mundialmente, uma grande quantidade de respondentes não acredita que a reciclagem possa reduzir a poluição</w:t>
      </w:r>
      <w:r>
        <w:rPr>
          <w:rFonts w:ascii="Times New Roman" w:hAnsi="Times New Roman" w:cs="Times New Roman"/>
          <w:sz w:val="24"/>
          <w:szCs w:val="24"/>
        </w:rPr>
        <w:t xml:space="preserve"> (Q11)</w:t>
      </w:r>
      <w:r w:rsidRPr="007229D9">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7229D9">
        <w:rPr>
          <w:rFonts w:ascii="Times New Roman" w:hAnsi="Times New Roman" w:cs="Times New Roman"/>
          <w:sz w:val="24"/>
          <w:szCs w:val="24"/>
        </w:rPr>
        <w:t>seja importante para preservar a natureza</w:t>
      </w:r>
      <w:r>
        <w:rPr>
          <w:rFonts w:ascii="Times New Roman" w:hAnsi="Times New Roman" w:cs="Times New Roman"/>
          <w:sz w:val="24"/>
          <w:szCs w:val="24"/>
        </w:rPr>
        <w:t xml:space="preserve"> (Q12)</w:t>
      </w:r>
      <w:r w:rsidRPr="007229D9">
        <w:rPr>
          <w:rFonts w:ascii="Times New Roman" w:hAnsi="Times New Roman" w:cs="Times New Roman"/>
          <w:sz w:val="24"/>
          <w:szCs w:val="24"/>
        </w:rPr>
        <w:t xml:space="preserve">, nem </w:t>
      </w:r>
      <w:r>
        <w:rPr>
          <w:rFonts w:ascii="Times New Roman" w:hAnsi="Times New Roman" w:cs="Times New Roman"/>
          <w:sz w:val="24"/>
          <w:szCs w:val="24"/>
        </w:rPr>
        <w:t xml:space="preserve">que </w:t>
      </w:r>
      <w:r w:rsidRPr="007229D9">
        <w:rPr>
          <w:rFonts w:ascii="Times New Roman" w:hAnsi="Times New Roman" w:cs="Times New Roman"/>
          <w:sz w:val="24"/>
          <w:szCs w:val="24"/>
        </w:rPr>
        <w:t>salvará terras usadas como depósitos de lixo</w:t>
      </w:r>
      <w:r>
        <w:rPr>
          <w:rFonts w:ascii="Times New Roman" w:hAnsi="Times New Roman" w:cs="Times New Roman"/>
          <w:sz w:val="24"/>
          <w:szCs w:val="24"/>
        </w:rPr>
        <w:t xml:space="preserve"> (Q13)</w:t>
      </w:r>
      <w:r w:rsidRPr="007229D9">
        <w:rPr>
          <w:rFonts w:ascii="Times New Roman" w:hAnsi="Times New Roman" w:cs="Times New Roman"/>
          <w:sz w:val="24"/>
          <w:szCs w:val="24"/>
        </w:rPr>
        <w:t>.</w:t>
      </w:r>
    </w:p>
    <w:p w:rsidR="00A839DE" w:rsidRPr="007229D9" w:rsidRDefault="00A839DE" w:rsidP="00A839DE">
      <w:pPr>
        <w:spacing w:after="120" w:line="360" w:lineRule="auto"/>
        <w:ind w:firstLine="720"/>
        <w:jc w:val="both"/>
        <w:rPr>
          <w:rFonts w:ascii="Times New Roman" w:hAnsi="Times New Roman" w:cs="Times New Roman"/>
          <w:sz w:val="24"/>
          <w:szCs w:val="24"/>
        </w:rPr>
      </w:pPr>
    </w:p>
    <w:p w:rsidR="00A839DE" w:rsidRPr="007609C3" w:rsidRDefault="00A839DE" w:rsidP="00A839DE">
      <w:pPr>
        <w:pStyle w:val="PargrafodaLista"/>
        <w:numPr>
          <w:ilvl w:val="2"/>
          <w:numId w:val="33"/>
        </w:numPr>
        <w:spacing w:after="120" w:line="360" w:lineRule="auto"/>
        <w:jc w:val="both"/>
        <w:rPr>
          <w:rFonts w:ascii="Times New Roman" w:hAnsi="Times New Roman" w:cs="Times New Roman"/>
          <w:b/>
          <w:i/>
          <w:sz w:val="24"/>
          <w:szCs w:val="24"/>
        </w:rPr>
      </w:pPr>
      <w:bookmarkStart w:id="25" w:name="_Toc484283660"/>
      <w:bookmarkStart w:id="26" w:name="_Toc484390425"/>
      <w:bookmarkStart w:id="27" w:name="_Toc484393161"/>
      <w:bookmarkStart w:id="28" w:name="_Toc484393284"/>
      <w:r w:rsidRPr="007609C3">
        <w:rPr>
          <w:rFonts w:ascii="Times New Roman" w:hAnsi="Times New Roman" w:cs="Times New Roman"/>
          <w:b/>
          <w:i/>
          <w:sz w:val="24"/>
          <w:szCs w:val="24"/>
        </w:rPr>
        <w:t>Nível de responsabilidade das corporações</w:t>
      </w:r>
      <w:bookmarkEnd w:id="25"/>
      <w:bookmarkEnd w:id="26"/>
      <w:bookmarkEnd w:id="27"/>
      <w:bookmarkEnd w:id="28"/>
    </w:p>
    <w:p w:rsidR="00A839DE" w:rsidRPr="00673524"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 avaliação do nível de responsabilidades das corporações foi medida por meio das questões 14 e 15. Na Tabela 7 observam-se as análises descritivas. </w:t>
      </w:r>
    </w:p>
    <w:p w:rsidR="00A839DE" w:rsidRDefault="00A839DE" w:rsidP="00A839DE">
      <w:pPr>
        <w:spacing w:line="360" w:lineRule="auto"/>
        <w:ind w:firstLine="720"/>
        <w:rPr>
          <w:rFonts w:ascii="Times New Roman" w:hAnsi="Times New Roman" w:cs="Times New Roman"/>
          <w:b/>
          <w:sz w:val="24"/>
          <w:szCs w:val="24"/>
        </w:rPr>
      </w:pPr>
    </w:p>
    <w:p w:rsidR="00A839DE" w:rsidRDefault="00A839DE" w:rsidP="00A839DE">
      <w:pPr>
        <w:spacing w:line="360" w:lineRule="auto"/>
        <w:ind w:firstLine="720"/>
        <w:rPr>
          <w:rFonts w:ascii="Times New Roman" w:hAnsi="Times New Roman" w:cs="Times New Roman"/>
          <w:b/>
          <w:sz w:val="24"/>
          <w:szCs w:val="24"/>
        </w:rPr>
      </w:pPr>
    </w:p>
    <w:p w:rsidR="00A839DE" w:rsidRPr="007229D9" w:rsidRDefault="00A839DE" w:rsidP="00A839DE">
      <w:pPr>
        <w:spacing w:line="360" w:lineRule="auto"/>
        <w:ind w:firstLine="720"/>
        <w:rPr>
          <w:rFonts w:ascii="Times New Roman" w:hAnsi="Times New Roman" w:cs="Times New Roman"/>
          <w:b/>
          <w:sz w:val="24"/>
          <w:szCs w:val="24"/>
        </w:rPr>
      </w:pPr>
      <w:r w:rsidRPr="007229D9">
        <w:rPr>
          <w:rFonts w:ascii="Times New Roman" w:hAnsi="Times New Roman" w:cs="Times New Roman"/>
          <w:b/>
          <w:sz w:val="24"/>
          <w:szCs w:val="24"/>
        </w:rPr>
        <w:t xml:space="preserve">Tabela </w:t>
      </w:r>
      <w:r>
        <w:rPr>
          <w:rFonts w:ascii="Times New Roman" w:hAnsi="Times New Roman" w:cs="Times New Roman"/>
          <w:b/>
          <w:sz w:val="24"/>
          <w:szCs w:val="24"/>
        </w:rPr>
        <w:t xml:space="preserve">11 – </w:t>
      </w:r>
      <w:r w:rsidRPr="00FC2AED">
        <w:rPr>
          <w:rFonts w:ascii="Times New Roman" w:hAnsi="Times New Roman" w:cs="Times New Roman"/>
          <w:sz w:val="24"/>
          <w:szCs w:val="24"/>
        </w:rPr>
        <w:t>Nível de responsabilidade das corporações</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76"/>
        <w:gridCol w:w="976"/>
        <w:gridCol w:w="977"/>
        <w:gridCol w:w="880"/>
        <w:gridCol w:w="880"/>
        <w:gridCol w:w="760"/>
        <w:gridCol w:w="914"/>
        <w:gridCol w:w="1736"/>
        <w:gridCol w:w="8"/>
      </w:tblGrid>
      <w:tr w:rsidR="00A839DE" w:rsidRPr="007229D9" w:rsidTr="00647E1D">
        <w:trPr>
          <w:trHeight w:val="212"/>
          <w:jc w:val="center"/>
        </w:trPr>
        <w:tc>
          <w:tcPr>
            <w:tcW w:w="1276" w:type="dxa"/>
            <w:vMerge w:val="restart"/>
            <w:tcBorders>
              <w:left w:val="nil"/>
            </w:tcBorders>
            <w:shd w:val="clear" w:color="auto" w:fill="auto"/>
            <w:noWrap/>
            <w:vAlign w:val="center"/>
            <w:hideMark/>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7131" w:type="dxa"/>
            <w:gridSpan w:val="8"/>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gridAfter w:val="1"/>
          <w:wAfter w:w="8" w:type="dxa"/>
          <w:trHeight w:val="212"/>
          <w:jc w:val="center"/>
        </w:trPr>
        <w:tc>
          <w:tcPr>
            <w:tcW w:w="1276" w:type="dxa"/>
            <w:vMerge/>
            <w:tcBorders>
              <w:left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b/>
                <w:sz w:val="24"/>
                <w:szCs w:val="24"/>
              </w:rPr>
            </w:pPr>
          </w:p>
        </w:tc>
        <w:tc>
          <w:tcPr>
            <w:tcW w:w="976"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1</w:t>
            </w:r>
            <w:proofErr w:type="gramEnd"/>
          </w:p>
        </w:tc>
        <w:tc>
          <w:tcPr>
            <w:tcW w:w="977"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2</w:t>
            </w:r>
            <w:proofErr w:type="gramEnd"/>
          </w:p>
        </w:tc>
        <w:tc>
          <w:tcPr>
            <w:tcW w:w="88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3</w:t>
            </w:r>
            <w:proofErr w:type="gramEnd"/>
          </w:p>
        </w:tc>
        <w:tc>
          <w:tcPr>
            <w:tcW w:w="88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4</w:t>
            </w:r>
            <w:proofErr w:type="gramEnd"/>
          </w:p>
        </w:tc>
        <w:tc>
          <w:tcPr>
            <w:tcW w:w="76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5</w:t>
            </w:r>
            <w:proofErr w:type="gramEnd"/>
          </w:p>
        </w:tc>
        <w:tc>
          <w:tcPr>
            <w:tcW w:w="914"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73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gridAfter w:val="1"/>
          <w:wAfter w:w="8" w:type="dxa"/>
          <w:trHeight w:val="212"/>
          <w:jc w:val="center"/>
        </w:trPr>
        <w:tc>
          <w:tcPr>
            <w:tcW w:w="1276"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Q14</w:t>
            </w:r>
          </w:p>
        </w:tc>
        <w:tc>
          <w:tcPr>
            <w:tcW w:w="97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14,87%</w:t>
            </w:r>
          </w:p>
        </w:tc>
        <w:tc>
          <w:tcPr>
            <w:tcW w:w="977"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48,70%</w:t>
            </w:r>
          </w:p>
        </w:tc>
        <w:tc>
          <w:tcPr>
            <w:tcW w:w="8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35,32%</w:t>
            </w:r>
          </w:p>
        </w:tc>
        <w:tc>
          <w:tcPr>
            <w:tcW w:w="8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0,37%</w:t>
            </w:r>
          </w:p>
        </w:tc>
        <w:tc>
          <w:tcPr>
            <w:tcW w:w="76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0,74%</w:t>
            </w:r>
          </w:p>
        </w:tc>
        <w:tc>
          <w:tcPr>
            <w:tcW w:w="914" w:type="dxa"/>
            <w:tcBorders>
              <w:bottom w:val="nil"/>
              <w:right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2,23</w:t>
            </w:r>
          </w:p>
        </w:tc>
        <w:tc>
          <w:tcPr>
            <w:tcW w:w="1736" w:type="dxa"/>
            <w:tcBorders>
              <w:top w:val="nil"/>
              <w:left w:val="nil"/>
              <w:bottom w:val="nil"/>
              <w:right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0,73</w:t>
            </w:r>
          </w:p>
        </w:tc>
      </w:tr>
      <w:tr w:rsidR="00A839DE" w:rsidRPr="007229D9" w:rsidTr="00647E1D">
        <w:trPr>
          <w:gridAfter w:val="1"/>
          <w:wAfter w:w="8" w:type="dxa"/>
          <w:trHeight w:val="212"/>
          <w:jc w:val="center"/>
        </w:trPr>
        <w:tc>
          <w:tcPr>
            <w:tcW w:w="1276" w:type="dxa"/>
            <w:tcBorders>
              <w:top w:val="nil"/>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Q15</w:t>
            </w:r>
          </w:p>
        </w:tc>
        <w:tc>
          <w:tcPr>
            <w:tcW w:w="976"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8,55%</w:t>
            </w:r>
          </w:p>
        </w:tc>
        <w:tc>
          <w:tcPr>
            <w:tcW w:w="977"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41,64%</w:t>
            </w:r>
          </w:p>
        </w:tc>
        <w:tc>
          <w:tcPr>
            <w:tcW w:w="8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38,66%</w:t>
            </w:r>
          </w:p>
        </w:tc>
        <w:tc>
          <w:tcPr>
            <w:tcW w:w="8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10,78%</w:t>
            </w:r>
          </w:p>
        </w:tc>
        <w:tc>
          <w:tcPr>
            <w:tcW w:w="76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0,37%</w:t>
            </w:r>
          </w:p>
        </w:tc>
        <w:tc>
          <w:tcPr>
            <w:tcW w:w="914" w:type="dxa"/>
            <w:tcBorders>
              <w:top w:val="nil"/>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2,53</w:t>
            </w:r>
          </w:p>
        </w:tc>
        <w:tc>
          <w:tcPr>
            <w:tcW w:w="1736" w:type="dxa"/>
            <w:tcBorders>
              <w:top w:val="nil"/>
              <w:left w:val="nil"/>
              <w:bottom w:val="single" w:sz="4" w:space="0" w:color="000000"/>
              <w:right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0,81</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Pr="00673524" w:rsidRDefault="00A839DE" w:rsidP="00A839DE">
      <w:pPr>
        <w:spacing w:line="360" w:lineRule="auto"/>
        <w:ind w:firstLine="284"/>
        <w:jc w:val="both"/>
        <w:rPr>
          <w:rFonts w:ascii="Times New Roman" w:hAnsi="Times New Roman" w:cs="Times New Roman"/>
          <w:sz w:val="20"/>
          <w:szCs w:val="20"/>
        </w:rPr>
      </w:pPr>
      <w:r w:rsidRPr="00B80B90">
        <w:rPr>
          <w:rFonts w:ascii="Times New Roman" w:hAnsi="Times New Roman" w:cs="Times New Roman"/>
          <w:sz w:val="20"/>
          <w:szCs w:val="20"/>
        </w:rPr>
        <w:t>Base: 269 respondentes</w:t>
      </w:r>
    </w:p>
    <w:p w:rsidR="00A839DE" w:rsidRDefault="00A839DE" w:rsidP="00A839DE">
      <w:pPr>
        <w:spacing w:line="360" w:lineRule="auto"/>
        <w:ind w:firstLine="708"/>
        <w:jc w:val="both"/>
        <w:rPr>
          <w:rFonts w:ascii="Times New Roman" w:hAnsi="Times New Roman" w:cs="Times New Roman"/>
          <w:sz w:val="24"/>
          <w:szCs w:val="24"/>
        </w:rPr>
      </w:pPr>
    </w:p>
    <w:p w:rsidR="00A839DE" w:rsidRDefault="00A839DE" w:rsidP="00A839DE">
      <w:pPr>
        <w:spacing w:after="120" w:line="360" w:lineRule="auto"/>
        <w:ind w:firstLine="708"/>
        <w:jc w:val="both"/>
        <w:rPr>
          <w:rFonts w:ascii="TimesNewRomanPSMT" w:hAnsi="TimesNewRomanPSMT"/>
          <w:sz w:val="24"/>
          <w:szCs w:val="24"/>
        </w:rPr>
      </w:pPr>
      <w:r w:rsidRPr="007229D9">
        <w:rPr>
          <w:rFonts w:ascii="Times New Roman" w:hAnsi="Times New Roman" w:cs="Times New Roman"/>
          <w:sz w:val="24"/>
          <w:szCs w:val="24"/>
        </w:rPr>
        <w:t>O resultado obtido demonstrou que, entre os pesquisados, não há grande credibilidade em relação à responsabilidade ambiental empresarial, visto que a média obtida entre as duas questõ</w:t>
      </w:r>
      <w:proofErr w:type="gramStart"/>
      <w:r w:rsidRPr="007229D9">
        <w:rPr>
          <w:rFonts w:ascii="Times New Roman" w:hAnsi="Times New Roman" w:cs="Times New Roman"/>
          <w:sz w:val="24"/>
          <w:szCs w:val="24"/>
        </w:rPr>
        <w:t>es</w:t>
      </w:r>
      <w:proofErr w:type="gramEnd"/>
      <w:r w:rsidRPr="007229D9">
        <w:rPr>
          <w:rFonts w:ascii="Times New Roman" w:hAnsi="Times New Roman" w:cs="Times New Roman"/>
          <w:sz w:val="24"/>
          <w:szCs w:val="24"/>
        </w:rPr>
        <w:t xml:space="preserve"> foi de 2,38. </w:t>
      </w:r>
      <w:r>
        <w:rPr>
          <w:rFonts w:ascii="TimesNewRomanPSMT" w:hAnsi="TimesNewRomanPSMT"/>
          <w:sz w:val="24"/>
          <w:szCs w:val="24"/>
        </w:rPr>
        <w:t>O</w:t>
      </w:r>
      <w:r w:rsidRPr="00E03258">
        <w:rPr>
          <w:rFonts w:ascii="TimesNewRomanPSMT" w:hAnsi="TimesNewRomanPSMT"/>
          <w:sz w:val="24"/>
          <w:szCs w:val="24"/>
        </w:rPr>
        <w:t>b</w:t>
      </w:r>
      <w:r>
        <w:rPr>
          <w:rFonts w:ascii="TimesNewRomanPSMT" w:hAnsi="TimesNewRomanPSMT"/>
          <w:sz w:val="24"/>
          <w:szCs w:val="24"/>
        </w:rPr>
        <w:t>s</w:t>
      </w:r>
      <w:r w:rsidRPr="00E03258">
        <w:rPr>
          <w:rFonts w:ascii="TimesNewRomanPSMT" w:hAnsi="TimesNewRomanPSMT"/>
          <w:sz w:val="24"/>
          <w:szCs w:val="24"/>
        </w:rPr>
        <w:t>e</w:t>
      </w:r>
      <w:r>
        <w:rPr>
          <w:rFonts w:ascii="TimesNewRomanPSMT" w:hAnsi="TimesNewRomanPSMT"/>
          <w:sz w:val="24"/>
          <w:szCs w:val="24"/>
        </w:rPr>
        <w:t>rva</w:t>
      </w:r>
      <w:r w:rsidRPr="00E03258">
        <w:rPr>
          <w:rFonts w:ascii="TimesNewRomanPSMT" w:hAnsi="TimesNewRomanPSMT"/>
          <w:sz w:val="24"/>
          <w:szCs w:val="24"/>
        </w:rPr>
        <w:t xml:space="preserve">-se que </w:t>
      </w:r>
      <w:r>
        <w:rPr>
          <w:rFonts w:ascii="TimesNewRomanPSMT" w:hAnsi="TimesNewRomanPSMT"/>
          <w:sz w:val="24"/>
          <w:szCs w:val="24"/>
        </w:rPr>
        <w:t>para grande parte dos respondentes as corporações não estão cumprindo com sua responsabilidade ambiental uma vez que apenas 1,11% para o caso de empresas de alimentos embalados (Q14) e 11,15% para empresas fabricantes de papel (Q15) concordam ou concordam totalmente.</w:t>
      </w:r>
    </w:p>
    <w:p w:rsidR="00A839DE" w:rsidRPr="00673524"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Esse resultado demonstra que os esforços das corporaçõ</w:t>
      </w:r>
      <w:proofErr w:type="gramStart"/>
      <w:r w:rsidRPr="007229D9">
        <w:rPr>
          <w:rFonts w:ascii="Times New Roman" w:hAnsi="Times New Roman" w:cs="Times New Roman"/>
          <w:sz w:val="24"/>
          <w:szCs w:val="24"/>
        </w:rPr>
        <w:t>es</w:t>
      </w:r>
      <w:proofErr w:type="gramEnd"/>
      <w:r w:rsidRPr="007229D9">
        <w:rPr>
          <w:rFonts w:ascii="Times New Roman" w:hAnsi="Times New Roman" w:cs="Times New Roman"/>
          <w:sz w:val="24"/>
          <w:szCs w:val="24"/>
        </w:rPr>
        <w:t xml:space="preserve"> não estão sendo percebidos pelos estudantes. Como afirmam Peattie e Crane (2005), o </w:t>
      </w:r>
      <w:r w:rsidRPr="007229D9">
        <w:rPr>
          <w:rFonts w:ascii="Times New Roman" w:hAnsi="Times New Roman" w:cs="Times New Roman"/>
          <w:i/>
          <w:sz w:val="24"/>
          <w:szCs w:val="24"/>
        </w:rPr>
        <w:t>greenwashing</w:t>
      </w:r>
      <w:r w:rsidRPr="007229D9">
        <w:rPr>
          <w:rFonts w:ascii="Times New Roman" w:hAnsi="Times New Roman" w:cs="Times New Roman"/>
          <w:sz w:val="24"/>
          <w:szCs w:val="24"/>
        </w:rPr>
        <w:t xml:space="preserve"> incita na sociedade uma desconfiança em relação à responsabilidade socioambiental das organizaçõ</w:t>
      </w:r>
      <w:proofErr w:type="gramStart"/>
      <w:r w:rsidRPr="007229D9">
        <w:rPr>
          <w:rFonts w:ascii="Times New Roman" w:hAnsi="Times New Roman" w:cs="Times New Roman"/>
          <w:sz w:val="24"/>
          <w:szCs w:val="24"/>
        </w:rPr>
        <w:t>es</w:t>
      </w:r>
      <w:proofErr w:type="gramEnd"/>
      <w:r w:rsidRPr="007229D9">
        <w:rPr>
          <w:rFonts w:ascii="Times New Roman" w:hAnsi="Times New Roman" w:cs="Times New Roman"/>
          <w:sz w:val="24"/>
          <w:szCs w:val="24"/>
        </w:rPr>
        <w:t xml:space="preserve"> (PEATTIE &amp; CRANE, 2005).</w:t>
      </w:r>
      <w:bookmarkStart w:id="29" w:name="_Toc484283661"/>
      <w:bookmarkStart w:id="30" w:name="_Toc484390426"/>
      <w:bookmarkStart w:id="31" w:name="_Toc484393162"/>
      <w:bookmarkStart w:id="32" w:name="_Toc484393285"/>
    </w:p>
    <w:p w:rsidR="00A839DE" w:rsidRDefault="00A839DE" w:rsidP="00A839DE">
      <w:pPr>
        <w:spacing w:after="120" w:line="360" w:lineRule="auto"/>
        <w:jc w:val="both"/>
        <w:rPr>
          <w:rFonts w:ascii="Times New Roman" w:hAnsi="Times New Roman" w:cs="Times New Roman"/>
          <w:b/>
          <w:sz w:val="24"/>
          <w:szCs w:val="24"/>
        </w:rPr>
      </w:pPr>
    </w:p>
    <w:p w:rsidR="00A839DE" w:rsidRPr="007229D9" w:rsidRDefault="00A839DE" w:rsidP="00A839D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4.3.4</w:t>
      </w:r>
      <w:proofErr w:type="gramStart"/>
      <w:r w:rsidRPr="007229D9">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sidRPr="007609C3">
        <w:rPr>
          <w:rFonts w:ascii="Times New Roman" w:hAnsi="Times New Roman" w:cs="Times New Roman"/>
          <w:b/>
          <w:i/>
          <w:sz w:val="24"/>
          <w:szCs w:val="24"/>
        </w:rPr>
        <w:t>Inconveniência de ser ambientalmente correto</w:t>
      </w:r>
      <w:bookmarkEnd w:id="29"/>
      <w:bookmarkEnd w:id="30"/>
      <w:bookmarkEnd w:id="31"/>
      <w:bookmarkEnd w:id="32"/>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Em relação à inconveniência de adotar uma postura sustentável, a maioria dos respondentes discorda que ser ambientalmente correto é inconveniente (Tabela </w:t>
      </w:r>
      <w:r>
        <w:rPr>
          <w:rFonts w:ascii="Times New Roman" w:hAnsi="Times New Roman" w:cs="Times New Roman"/>
          <w:sz w:val="24"/>
          <w:szCs w:val="24"/>
        </w:rPr>
        <w:t>12</w:t>
      </w:r>
      <w:r w:rsidRPr="007229D9">
        <w:rPr>
          <w:rFonts w:ascii="Times New Roman" w:hAnsi="Times New Roman" w:cs="Times New Roman"/>
          <w:sz w:val="24"/>
          <w:szCs w:val="24"/>
        </w:rPr>
        <w:t>).</w:t>
      </w:r>
    </w:p>
    <w:p w:rsidR="00A839DE" w:rsidRDefault="00A839DE" w:rsidP="00A839DE">
      <w:pPr>
        <w:spacing w:line="360" w:lineRule="auto"/>
        <w:ind w:firstLine="720"/>
        <w:jc w:val="both"/>
        <w:rPr>
          <w:rFonts w:ascii="Times New Roman" w:hAnsi="Times New Roman" w:cs="Times New Roman"/>
          <w:b/>
          <w:sz w:val="24"/>
          <w:szCs w:val="24"/>
        </w:rPr>
      </w:pPr>
      <w:bookmarkStart w:id="33" w:name="_Toc486797380"/>
    </w:p>
    <w:p w:rsidR="00A839DE" w:rsidRPr="007229D9" w:rsidRDefault="00A839DE" w:rsidP="00A839DE">
      <w:pPr>
        <w:spacing w:line="360" w:lineRule="auto"/>
        <w:ind w:firstLine="720"/>
        <w:jc w:val="both"/>
        <w:rPr>
          <w:rFonts w:ascii="Times New Roman" w:hAnsi="Times New Roman" w:cs="Times New Roman"/>
          <w:b/>
          <w:sz w:val="24"/>
          <w:szCs w:val="24"/>
        </w:rPr>
      </w:pPr>
      <w:r w:rsidRPr="007229D9">
        <w:rPr>
          <w:rFonts w:ascii="Times New Roman" w:hAnsi="Times New Roman" w:cs="Times New Roman"/>
          <w:b/>
          <w:sz w:val="24"/>
          <w:szCs w:val="24"/>
        </w:rPr>
        <w:t xml:space="preserve">Tabela </w:t>
      </w:r>
      <w:r>
        <w:rPr>
          <w:rFonts w:ascii="Times New Roman" w:hAnsi="Times New Roman" w:cs="Times New Roman"/>
          <w:b/>
          <w:sz w:val="24"/>
          <w:szCs w:val="24"/>
        </w:rPr>
        <w:t xml:space="preserve">12 – </w:t>
      </w:r>
      <w:r w:rsidRPr="00E5279D">
        <w:rPr>
          <w:rFonts w:ascii="Times New Roman" w:hAnsi="Times New Roman" w:cs="Times New Roman"/>
          <w:sz w:val="24"/>
          <w:szCs w:val="24"/>
        </w:rPr>
        <w:t>Inconveniência de ser ambientalmente correto</w:t>
      </w:r>
      <w:bookmarkEnd w:id="33"/>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47"/>
        <w:gridCol w:w="880"/>
        <w:gridCol w:w="880"/>
        <w:gridCol w:w="960"/>
        <w:gridCol w:w="880"/>
        <w:gridCol w:w="823"/>
        <w:gridCol w:w="851"/>
        <w:gridCol w:w="1692"/>
      </w:tblGrid>
      <w:tr w:rsidR="00A839DE" w:rsidRPr="007229D9" w:rsidTr="00647E1D">
        <w:trPr>
          <w:trHeight w:val="224"/>
          <w:jc w:val="center"/>
        </w:trPr>
        <w:tc>
          <w:tcPr>
            <w:tcW w:w="1247" w:type="dxa"/>
            <w:vMerge w:val="restart"/>
            <w:tcBorders>
              <w:left w:val="nil"/>
            </w:tcBorders>
            <w:shd w:val="clear" w:color="auto" w:fill="auto"/>
            <w:noWrap/>
            <w:vAlign w:val="center"/>
            <w:hideMark/>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6966" w:type="dxa"/>
            <w:gridSpan w:val="7"/>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224"/>
          <w:jc w:val="center"/>
        </w:trPr>
        <w:tc>
          <w:tcPr>
            <w:tcW w:w="1247" w:type="dxa"/>
            <w:vMerge/>
            <w:tcBorders>
              <w:left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b/>
                <w:sz w:val="24"/>
                <w:szCs w:val="24"/>
              </w:rPr>
            </w:pPr>
          </w:p>
        </w:tc>
        <w:tc>
          <w:tcPr>
            <w:tcW w:w="88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1</w:t>
            </w:r>
            <w:proofErr w:type="gramEnd"/>
          </w:p>
        </w:tc>
        <w:tc>
          <w:tcPr>
            <w:tcW w:w="88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2</w:t>
            </w:r>
            <w:proofErr w:type="gramEnd"/>
          </w:p>
        </w:tc>
        <w:tc>
          <w:tcPr>
            <w:tcW w:w="96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3</w:t>
            </w:r>
            <w:proofErr w:type="gramEnd"/>
          </w:p>
        </w:tc>
        <w:tc>
          <w:tcPr>
            <w:tcW w:w="88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4</w:t>
            </w:r>
            <w:proofErr w:type="gramEnd"/>
          </w:p>
        </w:tc>
        <w:tc>
          <w:tcPr>
            <w:tcW w:w="823"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5</w:t>
            </w:r>
            <w:proofErr w:type="gramEnd"/>
          </w:p>
        </w:tc>
        <w:tc>
          <w:tcPr>
            <w:tcW w:w="851"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692" w:type="dxa"/>
            <w:tcBorders>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224"/>
          <w:jc w:val="center"/>
        </w:trPr>
        <w:tc>
          <w:tcPr>
            <w:tcW w:w="1247"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Q16</w:t>
            </w:r>
          </w:p>
        </w:tc>
        <w:tc>
          <w:tcPr>
            <w:tcW w:w="8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20,82%</w:t>
            </w:r>
          </w:p>
        </w:tc>
        <w:tc>
          <w:tcPr>
            <w:tcW w:w="8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34,94%</w:t>
            </w:r>
          </w:p>
        </w:tc>
        <w:tc>
          <w:tcPr>
            <w:tcW w:w="96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23,49%</w:t>
            </w:r>
          </w:p>
        </w:tc>
        <w:tc>
          <w:tcPr>
            <w:tcW w:w="8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17,10%</w:t>
            </w:r>
          </w:p>
        </w:tc>
        <w:tc>
          <w:tcPr>
            <w:tcW w:w="823"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3,35%</w:t>
            </w:r>
          </w:p>
        </w:tc>
        <w:tc>
          <w:tcPr>
            <w:tcW w:w="851"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2,47</w:t>
            </w:r>
          </w:p>
        </w:tc>
        <w:tc>
          <w:tcPr>
            <w:tcW w:w="1692" w:type="dxa"/>
            <w:tcBorders>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1,10</w:t>
            </w:r>
          </w:p>
        </w:tc>
      </w:tr>
      <w:tr w:rsidR="00A839DE" w:rsidRPr="007229D9" w:rsidTr="00647E1D">
        <w:trPr>
          <w:trHeight w:val="224"/>
          <w:jc w:val="center"/>
        </w:trPr>
        <w:tc>
          <w:tcPr>
            <w:tcW w:w="1247" w:type="dxa"/>
            <w:tcBorders>
              <w:top w:val="nil"/>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Q17</w:t>
            </w:r>
          </w:p>
        </w:tc>
        <w:tc>
          <w:tcPr>
            <w:tcW w:w="8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73,61%</w:t>
            </w:r>
          </w:p>
        </w:tc>
        <w:tc>
          <w:tcPr>
            <w:tcW w:w="8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22,68%</w:t>
            </w:r>
          </w:p>
        </w:tc>
        <w:tc>
          <w:tcPr>
            <w:tcW w:w="96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2,23%</w:t>
            </w:r>
          </w:p>
        </w:tc>
        <w:tc>
          <w:tcPr>
            <w:tcW w:w="8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1,12%</w:t>
            </w:r>
          </w:p>
        </w:tc>
        <w:tc>
          <w:tcPr>
            <w:tcW w:w="823"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0,37%</w:t>
            </w:r>
          </w:p>
        </w:tc>
        <w:tc>
          <w:tcPr>
            <w:tcW w:w="851"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1,32</w:t>
            </w:r>
          </w:p>
        </w:tc>
        <w:tc>
          <w:tcPr>
            <w:tcW w:w="1692" w:type="dxa"/>
            <w:tcBorders>
              <w:top w:val="nil"/>
              <w:bottom w:val="single" w:sz="4" w:space="0" w:color="auto"/>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0,61</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Default="00A839DE" w:rsidP="00A839DE">
      <w:pPr>
        <w:spacing w:line="36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B80B90">
        <w:rPr>
          <w:rFonts w:ascii="Times New Roman" w:hAnsi="Times New Roman" w:cs="Times New Roman"/>
          <w:sz w:val="20"/>
          <w:szCs w:val="20"/>
        </w:rPr>
        <w:t>Base: 269 respondentes</w:t>
      </w:r>
    </w:p>
    <w:p w:rsidR="00A839DE" w:rsidRPr="00C23152" w:rsidRDefault="00A839DE" w:rsidP="00A839DE">
      <w:pPr>
        <w:spacing w:line="360" w:lineRule="auto"/>
        <w:ind w:firstLine="426"/>
        <w:jc w:val="both"/>
        <w:rPr>
          <w:rFonts w:ascii="Times New Roman" w:hAnsi="Times New Roman" w:cs="Times New Roman"/>
          <w:sz w:val="20"/>
          <w:szCs w:val="20"/>
        </w:rPr>
      </w:pP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Entretanto, ainda existe uma quantidade considerável de pessoas que acredita ser trabalhoso manter pilhas de lixo para reciclagem (</w:t>
      </w:r>
      <w:r>
        <w:rPr>
          <w:rFonts w:ascii="Times New Roman" w:hAnsi="Times New Roman" w:cs="Times New Roman"/>
          <w:sz w:val="24"/>
          <w:szCs w:val="24"/>
        </w:rPr>
        <w:t>Q16</w:t>
      </w:r>
      <w:r w:rsidRPr="007229D9">
        <w:rPr>
          <w:rFonts w:ascii="Times New Roman" w:hAnsi="Times New Roman" w:cs="Times New Roman"/>
          <w:sz w:val="24"/>
          <w:szCs w:val="24"/>
        </w:rPr>
        <w:t xml:space="preserve">) e </w:t>
      </w:r>
      <w:r>
        <w:rPr>
          <w:rFonts w:ascii="Times New Roman" w:hAnsi="Times New Roman" w:cs="Times New Roman"/>
          <w:sz w:val="24"/>
          <w:szCs w:val="24"/>
        </w:rPr>
        <w:t xml:space="preserve">muitos </w:t>
      </w:r>
      <w:r w:rsidRPr="007229D9">
        <w:rPr>
          <w:rFonts w:ascii="Times New Roman" w:hAnsi="Times New Roman" w:cs="Times New Roman"/>
          <w:sz w:val="24"/>
          <w:szCs w:val="24"/>
        </w:rPr>
        <w:t>não têm</w:t>
      </w:r>
      <w:r>
        <w:rPr>
          <w:rFonts w:ascii="Times New Roman" w:hAnsi="Times New Roman" w:cs="Times New Roman"/>
          <w:sz w:val="24"/>
          <w:szCs w:val="24"/>
        </w:rPr>
        <w:t>,</w:t>
      </w:r>
      <w:r w:rsidRPr="007229D9">
        <w:rPr>
          <w:rFonts w:ascii="Times New Roman" w:hAnsi="Times New Roman" w:cs="Times New Roman"/>
          <w:sz w:val="24"/>
          <w:szCs w:val="24"/>
        </w:rPr>
        <w:t xml:space="preserve"> </w:t>
      </w:r>
      <w:r>
        <w:rPr>
          <w:rFonts w:ascii="Times New Roman" w:hAnsi="Times New Roman" w:cs="Times New Roman"/>
          <w:sz w:val="24"/>
          <w:szCs w:val="24"/>
        </w:rPr>
        <w:t xml:space="preserve">sequer, </w:t>
      </w:r>
      <w:r w:rsidRPr="007229D9">
        <w:rPr>
          <w:rFonts w:ascii="Times New Roman" w:hAnsi="Times New Roman" w:cs="Times New Roman"/>
          <w:sz w:val="24"/>
          <w:szCs w:val="24"/>
        </w:rPr>
        <w:t xml:space="preserve">opinião formada sobre isso, uma vez que nem concordam nem discordam. Surpreende ainda que cerca de, </w:t>
      </w:r>
      <w:proofErr w:type="gramStart"/>
      <w:r w:rsidRPr="007229D9">
        <w:rPr>
          <w:rFonts w:ascii="Times New Roman" w:hAnsi="Times New Roman" w:cs="Times New Roman"/>
          <w:sz w:val="24"/>
          <w:szCs w:val="24"/>
        </w:rPr>
        <w:t>4</w:t>
      </w:r>
      <w:proofErr w:type="gramEnd"/>
      <w:r w:rsidRPr="007229D9">
        <w:rPr>
          <w:rFonts w:ascii="Times New Roman" w:hAnsi="Times New Roman" w:cs="Times New Roman"/>
          <w:sz w:val="24"/>
          <w:szCs w:val="24"/>
        </w:rPr>
        <w:t xml:space="preserve"> pessoas (1,49%) concordem que dá muito trabalho tentar controlar a poluição, por isso não vale a pena</w:t>
      </w:r>
      <w:r>
        <w:rPr>
          <w:rFonts w:ascii="Times New Roman" w:hAnsi="Times New Roman" w:cs="Times New Roman"/>
          <w:sz w:val="24"/>
          <w:szCs w:val="24"/>
        </w:rPr>
        <w:t xml:space="preserve"> (Q17)</w:t>
      </w:r>
      <w:r w:rsidRPr="007229D9">
        <w:rPr>
          <w:rFonts w:ascii="Times New Roman" w:hAnsi="Times New Roman" w:cs="Times New Roman"/>
          <w:sz w:val="24"/>
          <w:szCs w:val="24"/>
        </w:rPr>
        <w:t>.</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Segundo Laroche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w:t>
      </w:r>
      <w:r w:rsidRPr="007229D9">
        <w:rPr>
          <w:rFonts w:ascii="Times New Roman" w:hAnsi="Times New Roman" w:cs="Times New Roman"/>
          <w:sz w:val="24"/>
          <w:szCs w:val="24"/>
        </w:rPr>
        <w:t xml:space="preserve"> (2002), a inconveniência é uma atitude relevante para a determinação de um comportamento. Mesmo que a importância dada pelo indivíduo </w:t>
      </w:r>
      <w:proofErr w:type="gramStart"/>
      <w:r w:rsidRPr="007229D9">
        <w:rPr>
          <w:rFonts w:ascii="Times New Roman" w:hAnsi="Times New Roman" w:cs="Times New Roman"/>
          <w:sz w:val="24"/>
          <w:szCs w:val="24"/>
        </w:rPr>
        <w:t>a</w:t>
      </w:r>
      <w:proofErr w:type="gramEnd"/>
      <w:r w:rsidRPr="007229D9">
        <w:rPr>
          <w:rFonts w:ascii="Times New Roman" w:hAnsi="Times New Roman" w:cs="Times New Roman"/>
          <w:sz w:val="24"/>
          <w:szCs w:val="24"/>
        </w:rPr>
        <w:t xml:space="preserve"> determinada questão seja alta ele pode não adotar comportamentos condizentes por considerar o ato inconveniente.</w:t>
      </w:r>
    </w:p>
    <w:p w:rsidR="00A839DE" w:rsidRDefault="00A839DE" w:rsidP="00A839DE">
      <w:pPr>
        <w:spacing w:after="120" w:line="360" w:lineRule="auto"/>
        <w:jc w:val="both"/>
        <w:rPr>
          <w:rFonts w:ascii="Times New Roman" w:hAnsi="Times New Roman" w:cs="Times New Roman"/>
          <w:b/>
          <w:sz w:val="24"/>
          <w:szCs w:val="24"/>
        </w:rPr>
      </w:pPr>
      <w:bookmarkStart w:id="34" w:name="_Toc484283662"/>
      <w:bookmarkStart w:id="35" w:name="_Toc484390427"/>
      <w:bookmarkStart w:id="36" w:name="_Toc484393163"/>
      <w:bookmarkStart w:id="37" w:name="_Toc484393286"/>
    </w:p>
    <w:p w:rsidR="00A839DE" w:rsidRPr="007229D9" w:rsidRDefault="00A839DE" w:rsidP="00A839D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4.3.5</w:t>
      </w:r>
      <w:proofErr w:type="gramStart"/>
      <w:r w:rsidRPr="007229D9">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End"/>
      <w:r>
        <w:rPr>
          <w:rFonts w:ascii="Times New Roman" w:hAnsi="Times New Roman" w:cs="Times New Roman"/>
          <w:b/>
          <w:sz w:val="24"/>
          <w:szCs w:val="24"/>
        </w:rPr>
        <w:tab/>
      </w:r>
      <w:r w:rsidRPr="007609C3">
        <w:rPr>
          <w:rFonts w:ascii="Times New Roman" w:hAnsi="Times New Roman" w:cs="Times New Roman"/>
          <w:b/>
          <w:i/>
          <w:sz w:val="24"/>
          <w:szCs w:val="24"/>
        </w:rPr>
        <w:t>Pressão social</w:t>
      </w:r>
      <w:bookmarkEnd w:id="34"/>
      <w:bookmarkEnd w:id="35"/>
      <w:bookmarkEnd w:id="36"/>
      <w:bookmarkEnd w:id="37"/>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As pressões sociais e legais são fatores importantes no estímulo ao comportamento pró-ambiental, aqui medidas por duas afirmativas, como mostra a Tabela </w:t>
      </w:r>
      <w:r>
        <w:rPr>
          <w:rFonts w:ascii="Times New Roman" w:hAnsi="Times New Roman" w:cs="Times New Roman"/>
          <w:sz w:val="24"/>
          <w:szCs w:val="24"/>
        </w:rPr>
        <w:t>13</w:t>
      </w:r>
      <w:r w:rsidRPr="007229D9">
        <w:rPr>
          <w:rFonts w:ascii="Times New Roman" w:hAnsi="Times New Roman" w:cs="Times New Roman"/>
          <w:sz w:val="24"/>
          <w:szCs w:val="24"/>
        </w:rPr>
        <w:t xml:space="preserve">. </w:t>
      </w:r>
    </w:p>
    <w:p w:rsidR="00A839DE" w:rsidRDefault="00A839DE" w:rsidP="00A839DE">
      <w:pPr>
        <w:spacing w:line="360" w:lineRule="auto"/>
        <w:ind w:firstLine="708"/>
        <w:jc w:val="both"/>
        <w:rPr>
          <w:rFonts w:ascii="Times New Roman" w:hAnsi="Times New Roman" w:cs="Times New Roman"/>
          <w:b/>
          <w:sz w:val="24"/>
          <w:szCs w:val="24"/>
        </w:rPr>
      </w:pPr>
      <w:bookmarkStart w:id="38" w:name="_Toc486797381"/>
    </w:p>
    <w:p w:rsidR="00A839DE" w:rsidRPr="007229D9" w:rsidRDefault="00A839DE" w:rsidP="00A839DE">
      <w:pPr>
        <w:spacing w:line="360" w:lineRule="auto"/>
        <w:ind w:firstLine="708"/>
        <w:jc w:val="both"/>
        <w:rPr>
          <w:rFonts w:ascii="Times New Roman" w:hAnsi="Times New Roman" w:cs="Times New Roman"/>
          <w:b/>
          <w:sz w:val="24"/>
          <w:szCs w:val="24"/>
        </w:rPr>
      </w:pPr>
      <w:r w:rsidRPr="007229D9">
        <w:rPr>
          <w:rFonts w:ascii="Times New Roman" w:hAnsi="Times New Roman" w:cs="Times New Roman"/>
          <w:b/>
          <w:sz w:val="24"/>
          <w:szCs w:val="24"/>
        </w:rPr>
        <w:t xml:space="preserve">Tabela </w:t>
      </w:r>
      <w:r>
        <w:rPr>
          <w:rFonts w:ascii="Times New Roman" w:hAnsi="Times New Roman" w:cs="Times New Roman"/>
          <w:b/>
          <w:sz w:val="24"/>
          <w:szCs w:val="24"/>
        </w:rPr>
        <w:t xml:space="preserve">13 – </w:t>
      </w:r>
      <w:r w:rsidRPr="00D8145E">
        <w:rPr>
          <w:rFonts w:ascii="Times New Roman" w:hAnsi="Times New Roman" w:cs="Times New Roman"/>
          <w:sz w:val="24"/>
          <w:szCs w:val="24"/>
        </w:rPr>
        <w:t>Pressão social</w:t>
      </w:r>
      <w:bookmarkEnd w:id="38"/>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60"/>
        <w:gridCol w:w="921"/>
        <w:gridCol w:w="880"/>
        <w:gridCol w:w="960"/>
        <w:gridCol w:w="846"/>
        <w:gridCol w:w="760"/>
        <w:gridCol w:w="810"/>
        <w:gridCol w:w="1647"/>
      </w:tblGrid>
      <w:tr w:rsidR="00A839DE" w:rsidRPr="007229D9" w:rsidTr="00647E1D">
        <w:trPr>
          <w:trHeight w:val="201"/>
          <w:jc w:val="center"/>
        </w:trPr>
        <w:tc>
          <w:tcPr>
            <w:tcW w:w="1060" w:type="dxa"/>
            <w:vMerge w:val="restart"/>
            <w:tcBorders>
              <w:left w:val="nil"/>
            </w:tcBorders>
            <w:shd w:val="clear" w:color="auto" w:fill="auto"/>
            <w:noWrap/>
            <w:vAlign w:val="center"/>
            <w:hideMark/>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6824" w:type="dxa"/>
            <w:gridSpan w:val="7"/>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201"/>
          <w:jc w:val="center"/>
        </w:trPr>
        <w:tc>
          <w:tcPr>
            <w:tcW w:w="1060" w:type="dxa"/>
            <w:vMerge/>
            <w:tcBorders>
              <w:left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b/>
                <w:sz w:val="24"/>
                <w:szCs w:val="24"/>
              </w:rPr>
            </w:pPr>
          </w:p>
        </w:tc>
        <w:tc>
          <w:tcPr>
            <w:tcW w:w="921"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1</w:t>
            </w:r>
            <w:proofErr w:type="gramEnd"/>
          </w:p>
        </w:tc>
        <w:tc>
          <w:tcPr>
            <w:tcW w:w="88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2</w:t>
            </w:r>
            <w:proofErr w:type="gramEnd"/>
          </w:p>
        </w:tc>
        <w:tc>
          <w:tcPr>
            <w:tcW w:w="96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3</w:t>
            </w:r>
            <w:proofErr w:type="gramEnd"/>
          </w:p>
        </w:tc>
        <w:tc>
          <w:tcPr>
            <w:tcW w:w="846"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4</w:t>
            </w:r>
            <w:proofErr w:type="gramEnd"/>
          </w:p>
        </w:tc>
        <w:tc>
          <w:tcPr>
            <w:tcW w:w="76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proofErr w:type="gramStart"/>
            <w:r w:rsidRPr="007229D9">
              <w:rPr>
                <w:rFonts w:ascii="Times New Roman" w:eastAsia="Times New Roman" w:hAnsi="Times New Roman" w:cs="Times New Roman"/>
                <w:b/>
                <w:sz w:val="24"/>
                <w:szCs w:val="24"/>
              </w:rPr>
              <w:t>5</w:t>
            </w:r>
            <w:proofErr w:type="gramEnd"/>
          </w:p>
        </w:tc>
        <w:tc>
          <w:tcPr>
            <w:tcW w:w="81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647" w:type="dxa"/>
            <w:tcBorders>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201"/>
          <w:jc w:val="center"/>
        </w:trPr>
        <w:tc>
          <w:tcPr>
            <w:tcW w:w="1060"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Q18</w:t>
            </w:r>
          </w:p>
        </w:tc>
        <w:tc>
          <w:tcPr>
            <w:tcW w:w="921"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30,11%</w:t>
            </w:r>
          </w:p>
        </w:tc>
        <w:tc>
          <w:tcPr>
            <w:tcW w:w="8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41,26%</w:t>
            </w:r>
          </w:p>
        </w:tc>
        <w:tc>
          <w:tcPr>
            <w:tcW w:w="96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17,10%</w:t>
            </w:r>
          </w:p>
        </w:tc>
        <w:tc>
          <w:tcPr>
            <w:tcW w:w="84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7,06%</w:t>
            </w:r>
          </w:p>
        </w:tc>
        <w:tc>
          <w:tcPr>
            <w:tcW w:w="76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4,46%</w:t>
            </w:r>
          </w:p>
        </w:tc>
        <w:tc>
          <w:tcPr>
            <w:tcW w:w="81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2,14</w:t>
            </w:r>
          </w:p>
        </w:tc>
        <w:tc>
          <w:tcPr>
            <w:tcW w:w="1647" w:type="dxa"/>
            <w:tcBorders>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1,07</w:t>
            </w:r>
          </w:p>
        </w:tc>
      </w:tr>
      <w:tr w:rsidR="00A839DE" w:rsidRPr="007229D9" w:rsidTr="00647E1D">
        <w:trPr>
          <w:trHeight w:val="201"/>
          <w:jc w:val="center"/>
        </w:trPr>
        <w:tc>
          <w:tcPr>
            <w:tcW w:w="1060" w:type="dxa"/>
            <w:tcBorders>
              <w:top w:val="nil"/>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Q19</w:t>
            </w:r>
          </w:p>
        </w:tc>
        <w:tc>
          <w:tcPr>
            <w:tcW w:w="921"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23,05%</w:t>
            </w:r>
          </w:p>
        </w:tc>
        <w:tc>
          <w:tcPr>
            <w:tcW w:w="8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47,58%</w:t>
            </w:r>
          </w:p>
        </w:tc>
        <w:tc>
          <w:tcPr>
            <w:tcW w:w="96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20,07%</w:t>
            </w:r>
          </w:p>
        </w:tc>
        <w:tc>
          <w:tcPr>
            <w:tcW w:w="846"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7,81%</w:t>
            </w:r>
          </w:p>
        </w:tc>
        <w:tc>
          <w:tcPr>
            <w:tcW w:w="76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1,49%</w:t>
            </w:r>
          </w:p>
        </w:tc>
        <w:tc>
          <w:tcPr>
            <w:tcW w:w="81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2,17</w:t>
            </w:r>
          </w:p>
        </w:tc>
        <w:tc>
          <w:tcPr>
            <w:tcW w:w="1647" w:type="dxa"/>
            <w:tcBorders>
              <w:top w:val="nil"/>
              <w:bottom w:val="single" w:sz="4" w:space="0" w:color="auto"/>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0,92</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Default="00A839DE" w:rsidP="00A839DE">
      <w:pPr>
        <w:spacing w:line="360" w:lineRule="auto"/>
        <w:ind w:firstLine="284"/>
        <w:jc w:val="both"/>
        <w:rPr>
          <w:rFonts w:ascii="Times New Roman" w:hAnsi="Times New Roman" w:cs="Times New Roman"/>
          <w:sz w:val="20"/>
          <w:szCs w:val="20"/>
        </w:rPr>
      </w:pPr>
      <w:r w:rsidRPr="00B80B90">
        <w:rPr>
          <w:rFonts w:ascii="Times New Roman" w:hAnsi="Times New Roman" w:cs="Times New Roman"/>
          <w:sz w:val="20"/>
          <w:szCs w:val="20"/>
        </w:rPr>
        <w:t>Base: 269 respondentes</w:t>
      </w:r>
    </w:p>
    <w:p w:rsidR="00A839DE" w:rsidRPr="005C67C8" w:rsidRDefault="00A839DE" w:rsidP="00A839DE">
      <w:pPr>
        <w:spacing w:line="360" w:lineRule="auto"/>
        <w:ind w:firstLine="284"/>
        <w:jc w:val="both"/>
        <w:rPr>
          <w:rFonts w:ascii="Times New Roman" w:hAnsi="Times New Roman" w:cs="Times New Roman"/>
          <w:sz w:val="20"/>
          <w:szCs w:val="20"/>
        </w:rPr>
      </w:pP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A maioria dos estudantes pesquisados afirmou não sentir as pressões sociais (</w:t>
      </w:r>
      <w:r>
        <w:rPr>
          <w:rFonts w:ascii="Times New Roman" w:hAnsi="Times New Roman" w:cs="Times New Roman"/>
          <w:sz w:val="24"/>
          <w:szCs w:val="24"/>
        </w:rPr>
        <w:t>Q18</w:t>
      </w:r>
      <w:r w:rsidRPr="007229D9">
        <w:rPr>
          <w:rFonts w:ascii="Times New Roman" w:hAnsi="Times New Roman" w:cs="Times New Roman"/>
          <w:sz w:val="24"/>
          <w:szCs w:val="24"/>
        </w:rPr>
        <w:t>) nem as legais (</w:t>
      </w:r>
      <w:r>
        <w:rPr>
          <w:rFonts w:ascii="Times New Roman" w:hAnsi="Times New Roman" w:cs="Times New Roman"/>
          <w:sz w:val="24"/>
          <w:szCs w:val="24"/>
        </w:rPr>
        <w:t>Q19</w:t>
      </w:r>
      <w:r w:rsidRPr="007229D9">
        <w:rPr>
          <w:rFonts w:ascii="Times New Roman" w:hAnsi="Times New Roman" w:cs="Times New Roman"/>
          <w:sz w:val="24"/>
          <w:szCs w:val="24"/>
        </w:rPr>
        <w:t xml:space="preserve">) em direção ao comportamento ambientalmente correto, com médias próximas a </w:t>
      </w:r>
      <w:proofErr w:type="gramStart"/>
      <w:r w:rsidRPr="007229D9">
        <w:rPr>
          <w:rFonts w:ascii="Times New Roman" w:hAnsi="Times New Roman" w:cs="Times New Roman"/>
          <w:sz w:val="24"/>
          <w:szCs w:val="24"/>
        </w:rPr>
        <w:t>2</w:t>
      </w:r>
      <w:proofErr w:type="gramEnd"/>
      <w:r w:rsidRPr="007229D9">
        <w:rPr>
          <w:rFonts w:ascii="Times New Roman" w:hAnsi="Times New Roman" w:cs="Times New Roman"/>
          <w:sz w:val="24"/>
          <w:szCs w:val="24"/>
        </w:rPr>
        <w:t xml:space="preserve">, como mostra a Tabela </w:t>
      </w:r>
      <w:r>
        <w:rPr>
          <w:rFonts w:ascii="Times New Roman" w:hAnsi="Times New Roman" w:cs="Times New Roman"/>
          <w:sz w:val="24"/>
          <w:szCs w:val="24"/>
        </w:rPr>
        <w:t>13</w:t>
      </w:r>
      <w:r w:rsidRPr="007229D9">
        <w:rPr>
          <w:rFonts w:ascii="Times New Roman" w:hAnsi="Times New Roman" w:cs="Times New Roman"/>
          <w:sz w:val="24"/>
          <w:szCs w:val="24"/>
        </w:rPr>
        <w:t>.</w:t>
      </w:r>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A seguir, são avaliados os comportamentos dos respondentes.</w:t>
      </w:r>
      <w:bookmarkStart w:id="39" w:name="_Toc486797467"/>
      <w:bookmarkStart w:id="40" w:name="_Toc484283663"/>
      <w:bookmarkStart w:id="41" w:name="_Toc484390428"/>
      <w:bookmarkStart w:id="42" w:name="_Toc484393164"/>
      <w:bookmarkStart w:id="43" w:name="_Toc484393287"/>
    </w:p>
    <w:p w:rsidR="00A839DE" w:rsidRPr="005C67C8" w:rsidRDefault="00A839DE" w:rsidP="00A839DE">
      <w:pPr>
        <w:spacing w:after="120" w:line="360" w:lineRule="auto"/>
        <w:ind w:firstLine="720"/>
        <w:jc w:val="both"/>
        <w:rPr>
          <w:rFonts w:ascii="Times New Roman" w:hAnsi="Times New Roman" w:cs="Times New Roman"/>
          <w:sz w:val="24"/>
          <w:szCs w:val="24"/>
        </w:rPr>
      </w:pPr>
    </w:p>
    <w:p w:rsidR="00A839DE" w:rsidRPr="007229D9" w:rsidRDefault="00A839DE" w:rsidP="00A839DE">
      <w:pPr>
        <w:pStyle w:val="Estilo2"/>
        <w:spacing w:after="120"/>
        <w:rPr>
          <w:rFonts w:cs="Times New Roman"/>
          <w:szCs w:val="24"/>
        </w:rPr>
      </w:pPr>
      <w:proofErr w:type="gramStart"/>
      <w:r w:rsidRPr="007229D9">
        <w:rPr>
          <w:rFonts w:cs="Times New Roman"/>
          <w:szCs w:val="24"/>
        </w:rPr>
        <w:lastRenderedPageBreak/>
        <w:t xml:space="preserve">4.4 </w:t>
      </w:r>
      <w:bookmarkEnd w:id="39"/>
      <w:bookmarkEnd w:id="40"/>
      <w:bookmarkEnd w:id="41"/>
      <w:bookmarkEnd w:id="42"/>
      <w:bookmarkEnd w:id="43"/>
      <w:r w:rsidRPr="007229D9">
        <w:rPr>
          <w:rFonts w:cs="Times New Roman"/>
          <w:szCs w:val="24"/>
        </w:rPr>
        <w:t>Análise</w:t>
      </w:r>
      <w:proofErr w:type="gramEnd"/>
      <w:r w:rsidRPr="007229D9">
        <w:rPr>
          <w:rFonts w:cs="Times New Roman"/>
          <w:szCs w:val="24"/>
        </w:rPr>
        <w:t xml:space="preserve"> Descritiva do Comportamento Sustentável</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 Teste do Consumo Consciente, desenvolvido pelo Instituto Akatu, organização não governamental sem fins lucrativos, “tem se revelado útil para compreender a evolução da consciência de consumo da população brasileira e mostrado resultados consistentes” (AKATU, 2013), desde 2006. O Teste é composto de 13 comportamentos sustentáveis, subdivididos em </w:t>
      </w:r>
      <w:proofErr w:type="gramStart"/>
      <w:r w:rsidRPr="007229D9">
        <w:rPr>
          <w:rFonts w:ascii="Times New Roman" w:hAnsi="Times New Roman" w:cs="Times New Roman"/>
          <w:sz w:val="24"/>
          <w:szCs w:val="24"/>
        </w:rPr>
        <w:t>4</w:t>
      </w:r>
      <w:proofErr w:type="gramEnd"/>
      <w:r w:rsidRPr="007229D9">
        <w:rPr>
          <w:rFonts w:ascii="Times New Roman" w:hAnsi="Times New Roman" w:cs="Times New Roman"/>
          <w:sz w:val="24"/>
          <w:szCs w:val="24"/>
        </w:rPr>
        <w:t xml:space="preserve"> categorias: </w:t>
      </w:r>
      <w:r>
        <w:rPr>
          <w:rFonts w:ascii="Times New Roman" w:hAnsi="Times New Roman" w:cs="Times New Roman"/>
          <w:sz w:val="24"/>
          <w:szCs w:val="24"/>
        </w:rPr>
        <w:t>E</w:t>
      </w:r>
      <w:r w:rsidRPr="007229D9">
        <w:rPr>
          <w:rFonts w:ascii="Times New Roman" w:hAnsi="Times New Roman" w:cs="Times New Roman"/>
          <w:sz w:val="24"/>
          <w:szCs w:val="24"/>
        </w:rPr>
        <w:t xml:space="preserve">conomia, </w:t>
      </w:r>
      <w:r>
        <w:rPr>
          <w:rFonts w:ascii="Times New Roman" w:hAnsi="Times New Roman" w:cs="Times New Roman"/>
          <w:sz w:val="24"/>
          <w:szCs w:val="24"/>
        </w:rPr>
        <w:t>P</w:t>
      </w:r>
      <w:r w:rsidRPr="007229D9">
        <w:rPr>
          <w:rFonts w:ascii="Times New Roman" w:hAnsi="Times New Roman" w:cs="Times New Roman"/>
          <w:sz w:val="24"/>
          <w:szCs w:val="24"/>
        </w:rPr>
        <w:t xml:space="preserve">lanejamento, </w:t>
      </w:r>
      <w:r>
        <w:rPr>
          <w:rFonts w:ascii="Times New Roman" w:hAnsi="Times New Roman" w:cs="Times New Roman"/>
          <w:sz w:val="24"/>
          <w:szCs w:val="24"/>
        </w:rPr>
        <w:t>R</w:t>
      </w:r>
      <w:r w:rsidRPr="007229D9">
        <w:rPr>
          <w:rFonts w:ascii="Times New Roman" w:hAnsi="Times New Roman" w:cs="Times New Roman"/>
          <w:sz w:val="24"/>
          <w:szCs w:val="24"/>
        </w:rPr>
        <w:t xml:space="preserve">eciclagem e </w:t>
      </w:r>
      <w:r>
        <w:rPr>
          <w:rFonts w:ascii="Times New Roman" w:hAnsi="Times New Roman" w:cs="Times New Roman"/>
          <w:sz w:val="24"/>
          <w:szCs w:val="24"/>
        </w:rPr>
        <w:t>C</w:t>
      </w:r>
      <w:r w:rsidRPr="007229D9">
        <w:rPr>
          <w:rFonts w:ascii="Times New Roman" w:hAnsi="Times New Roman" w:cs="Times New Roman"/>
          <w:sz w:val="24"/>
          <w:szCs w:val="24"/>
        </w:rPr>
        <w:t xml:space="preserve">ompras sustentáveis. As respostas são dadas utilizando-se uma escala de quatro pontos: Nunca, Raramente, Às vezes e Sempre, e duas respostas dicotômicas: Sim ou Não. </w:t>
      </w:r>
    </w:p>
    <w:p w:rsidR="00A839DE" w:rsidRPr="009857C8"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A seguir, os resultados dos comportamentos dos respondentes são comparados com as atitudes apresentadas no bloco anterior.</w:t>
      </w:r>
    </w:p>
    <w:p w:rsidR="00A839DE" w:rsidRDefault="00A839DE" w:rsidP="00A839DE">
      <w:pPr>
        <w:spacing w:after="120" w:line="360" w:lineRule="auto"/>
        <w:jc w:val="both"/>
        <w:rPr>
          <w:rFonts w:ascii="Times New Roman" w:hAnsi="Times New Roman" w:cs="Times New Roman"/>
          <w:b/>
          <w:sz w:val="24"/>
          <w:szCs w:val="24"/>
        </w:rPr>
      </w:pPr>
    </w:p>
    <w:p w:rsidR="00A839DE" w:rsidRPr="007229D9" w:rsidRDefault="00A839DE" w:rsidP="00A839D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4.4.1</w:t>
      </w:r>
      <w:r>
        <w:rPr>
          <w:rFonts w:ascii="Times New Roman" w:hAnsi="Times New Roman" w:cs="Times New Roman"/>
          <w:b/>
          <w:sz w:val="24"/>
          <w:szCs w:val="24"/>
        </w:rPr>
        <w:tab/>
      </w:r>
      <w:r w:rsidRPr="002D75FB">
        <w:rPr>
          <w:rFonts w:ascii="Times New Roman" w:hAnsi="Times New Roman" w:cs="Times New Roman"/>
          <w:b/>
          <w:i/>
          <w:sz w:val="24"/>
          <w:szCs w:val="24"/>
        </w:rPr>
        <w:t>Medidas de Economia</w:t>
      </w:r>
    </w:p>
    <w:p w:rsidR="00A839DE" w:rsidRPr="00673524"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Segundo o Instituto Akatu (2013), as medidas de economia “são práticas que resultam em benefícios diretos ao consumidor, causados pelo não desperdício de recursos, com retorno imediato e direto ao indivíduo praticante” (AKATU, 2013, p. 12). Os quatro comportamentos sustentáveis que representam economia estão na Tabela 1</w:t>
      </w:r>
      <w:r>
        <w:rPr>
          <w:rFonts w:ascii="Times New Roman" w:hAnsi="Times New Roman" w:cs="Times New Roman"/>
          <w:sz w:val="24"/>
          <w:szCs w:val="24"/>
        </w:rPr>
        <w:t>4</w:t>
      </w:r>
      <w:r w:rsidRPr="007229D9">
        <w:rPr>
          <w:rFonts w:ascii="Times New Roman" w:hAnsi="Times New Roman" w:cs="Times New Roman"/>
          <w:sz w:val="24"/>
          <w:szCs w:val="24"/>
        </w:rPr>
        <w:t xml:space="preserve"> (questões 20 a 23).</w:t>
      </w:r>
      <w:bookmarkStart w:id="44" w:name="_Toc486797385"/>
    </w:p>
    <w:p w:rsidR="00A839DE" w:rsidRDefault="00A839DE" w:rsidP="00A839DE">
      <w:pPr>
        <w:spacing w:line="360" w:lineRule="auto"/>
        <w:jc w:val="both"/>
        <w:rPr>
          <w:rFonts w:ascii="Times New Roman" w:hAnsi="Times New Roman" w:cs="Times New Roman"/>
          <w:b/>
          <w:noProof/>
          <w:sz w:val="24"/>
          <w:szCs w:val="24"/>
        </w:rPr>
      </w:pPr>
    </w:p>
    <w:p w:rsidR="00A839DE" w:rsidRPr="007229D9" w:rsidRDefault="00A839DE" w:rsidP="00A839DE">
      <w:pPr>
        <w:spacing w:line="360" w:lineRule="auto"/>
        <w:jc w:val="both"/>
        <w:rPr>
          <w:rFonts w:ascii="Times New Roman" w:hAnsi="Times New Roman" w:cs="Times New Roman"/>
          <w:b/>
          <w:sz w:val="24"/>
          <w:szCs w:val="24"/>
        </w:rPr>
      </w:pPr>
      <w:r w:rsidRPr="007229D9">
        <w:rPr>
          <w:rFonts w:ascii="Times New Roman" w:hAnsi="Times New Roman" w:cs="Times New Roman"/>
          <w:b/>
          <w:noProof/>
          <w:sz w:val="24"/>
          <w:szCs w:val="24"/>
        </w:rPr>
        <w:t>Tabela</w:t>
      </w:r>
      <w:r w:rsidRPr="007229D9">
        <w:rPr>
          <w:rFonts w:ascii="Times New Roman" w:hAnsi="Times New Roman" w:cs="Times New Roman"/>
          <w:b/>
          <w:sz w:val="24"/>
          <w:szCs w:val="24"/>
        </w:rPr>
        <w:t xml:space="preserve"> 1</w:t>
      </w:r>
      <w:r>
        <w:rPr>
          <w:rFonts w:ascii="Times New Roman" w:hAnsi="Times New Roman" w:cs="Times New Roman"/>
          <w:b/>
          <w:sz w:val="24"/>
          <w:szCs w:val="24"/>
        </w:rPr>
        <w:t xml:space="preserve">4 – </w:t>
      </w:r>
      <w:r w:rsidRPr="00D8145E">
        <w:rPr>
          <w:rFonts w:ascii="Times New Roman" w:hAnsi="Times New Roman" w:cs="Times New Roman"/>
          <w:sz w:val="24"/>
          <w:szCs w:val="24"/>
        </w:rPr>
        <w:t>Medidas de Economia</w:t>
      </w:r>
      <w:bookmarkEnd w:id="44"/>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73"/>
        <w:gridCol w:w="1143"/>
        <w:gridCol w:w="1085"/>
        <w:gridCol w:w="1287"/>
        <w:gridCol w:w="966"/>
        <w:gridCol w:w="850"/>
        <w:gridCol w:w="1655"/>
      </w:tblGrid>
      <w:tr w:rsidR="00A839DE" w:rsidRPr="007229D9" w:rsidTr="00647E1D">
        <w:trPr>
          <w:trHeight w:val="239"/>
          <w:jc w:val="center"/>
        </w:trPr>
        <w:tc>
          <w:tcPr>
            <w:tcW w:w="1473" w:type="dxa"/>
            <w:vMerge w:val="restart"/>
            <w:tcBorders>
              <w:left w:val="nil"/>
            </w:tcBorders>
            <w:shd w:val="clear" w:color="auto" w:fill="auto"/>
            <w:noWrap/>
            <w:vAlign w:val="center"/>
            <w:hideMark/>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6986" w:type="dxa"/>
            <w:gridSpan w:val="6"/>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239"/>
          <w:jc w:val="center"/>
        </w:trPr>
        <w:tc>
          <w:tcPr>
            <w:tcW w:w="1473" w:type="dxa"/>
            <w:vMerge/>
            <w:tcBorders>
              <w:left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b/>
                <w:sz w:val="24"/>
                <w:szCs w:val="24"/>
              </w:rPr>
            </w:pPr>
          </w:p>
        </w:tc>
        <w:tc>
          <w:tcPr>
            <w:tcW w:w="1143"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Sempre</w:t>
            </w:r>
          </w:p>
        </w:tc>
        <w:tc>
          <w:tcPr>
            <w:tcW w:w="1085"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Às vezes</w:t>
            </w:r>
          </w:p>
        </w:tc>
        <w:tc>
          <w:tcPr>
            <w:tcW w:w="1287"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Raramente</w:t>
            </w:r>
          </w:p>
        </w:tc>
        <w:tc>
          <w:tcPr>
            <w:tcW w:w="966"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Nunca</w:t>
            </w:r>
          </w:p>
        </w:tc>
        <w:tc>
          <w:tcPr>
            <w:tcW w:w="85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655" w:type="dxa"/>
            <w:tcBorders>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239"/>
          <w:jc w:val="center"/>
        </w:trPr>
        <w:tc>
          <w:tcPr>
            <w:tcW w:w="1473"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Q20</w:t>
            </w:r>
          </w:p>
        </w:tc>
        <w:tc>
          <w:tcPr>
            <w:tcW w:w="1143"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0,00%</w:t>
            </w:r>
          </w:p>
        </w:tc>
        <w:tc>
          <w:tcPr>
            <w:tcW w:w="1085"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1,12%</w:t>
            </w:r>
          </w:p>
        </w:tc>
        <w:tc>
          <w:tcPr>
            <w:tcW w:w="1287"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15,99%</w:t>
            </w:r>
          </w:p>
        </w:tc>
        <w:tc>
          <w:tcPr>
            <w:tcW w:w="96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82,90%</w:t>
            </w:r>
          </w:p>
        </w:tc>
        <w:tc>
          <w:tcPr>
            <w:tcW w:w="85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3,82</w:t>
            </w:r>
          </w:p>
        </w:tc>
        <w:tc>
          <w:tcPr>
            <w:tcW w:w="1655" w:type="dxa"/>
            <w:tcBorders>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0,41</w:t>
            </w:r>
          </w:p>
        </w:tc>
      </w:tr>
      <w:tr w:rsidR="00A839DE" w:rsidRPr="007229D9" w:rsidTr="00647E1D">
        <w:trPr>
          <w:trHeight w:val="239"/>
          <w:jc w:val="center"/>
        </w:trPr>
        <w:tc>
          <w:tcPr>
            <w:tcW w:w="1473" w:type="dxa"/>
            <w:tcBorders>
              <w:top w:val="nil"/>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Q21</w:t>
            </w:r>
          </w:p>
        </w:tc>
        <w:tc>
          <w:tcPr>
            <w:tcW w:w="1143"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0,37%</w:t>
            </w:r>
          </w:p>
        </w:tc>
        <w:tc>
          <w:tcPr>
            <w:tcW w:w="1085"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2,97%</w:t>
            </w:r>
          </w:p>
        </w:tc>
        <w:tc>
          <w:tcPr>
            <w:tcW w:w="1287"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33,83%</w:t>
            </w:r>
          </w:p>
        </w:tc>
        <w:tc>
          <w:tcPr>
            <w:tcW w:w="96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62,83%</w:t>
            </w:r>
          </w:p>
        </w:tc>
        <w:tc>
          <w:tcPr>
            <w:tcW w:w="850"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3,59</w:t>
            </w:r>
          </w:p>
        </w:tc>
        <w:tc>
          <w:tcPr>
            <w:tcW w:w="1655" w:type="dxa"/>
            <w:tcBorders>
              <w:top w:val="nil"/>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0,57</w:t>
            </w:r>
          </w:p>
        </w:tc>
      </w:tr>
      <w:tr w:rsidR="00A839DE" w:rsidRPr="007229D9" w:rsidTr="00647E1D">
        <w:trPr>
          <w:trHeight w:val="239"/>
          <w:jc w:val="center"/>
        </w:trPr>
        <w:tc>
          <w:tcPr>
            <w:tcW w:w="1473" w:type="dxa"/>
            <w:tcBorders>
              <w:top w:val="nil"/>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Q22</w:t>
            </w:r>
          </w:p>
        </w:tc>
        <w:tc>
          <w:tcPr>
            <w:tcW w:w="1143"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6,69%</w:t>
            </w:r>
          </w:p>
        </w:tc>
        <w:tc>
          <w:tcPr>
            <w:tcW w:w="1085" w:type="dxa"/>
            <w:tcBorders>
              <w:top w:val="nil"/>
              <w:bottom w:val="nil"/>
            </w:tcBorders>
          </w:tcPr>
          <w:p w:rsidR="00A839DE" w:rsidRPr="007229D9" w:rsidRDefault="00A839DE" w:rsidP="00647E1D">
            <w:pPr>
              <w:spacing w:after="0" w:line="36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12,64%</w:t>
            </w:r>
          </w:p>
        </w:tc>
        <w:tc>
          <w:tcPr>
            <w:tcW w:w="1287"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40,52%</w:t>
            </w:r>
          </w:p>
        </w:tc>
        <w:tc>
          <w:tcPr>
            <w:tcW w:w="966"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40,15%</w:t>
            </w:r>
          </w:p>
        </w:tc>
        <w:tc>
          <w:tcPr>
            <w:tcW w:w="850"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3,14</w:t>
            </w:r>
          </w:p>
        </w:tc>
        <w:tc>
          <w:tcPr>
            <w:tcW w:w="1655" w:type="dxa"/>
            <w:tcBorders>
              <w:top w:val="nil"/>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0,88</w:t>
            </w:r>
          </w:p>
        </w:tc>
      </w:tr>
      <w:tr w:rsidR="00A839DE" w:rsidRPr="007229D9" w:rsidTr="00647E1D">
        <w:trPr>
          <w:trHeight w:val="239"/>
          <w:jc w:val="center"/>
        </w:trPr>
        <w:tc>
          <w:tcPr>
            <w:tcW w:w="1473" w:type="dxa"/>
            <w:tcBorders>
              <w:top w:val="nil"/>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Q23</w:t>
            </w:r>
          </w:p>
        </w:tc>
        <w:tc>
          <w:tcPr>
            <w:tcW w:w="1143"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2,23%</w:t>
            </w:r>
          </w:p>
        </w:tc>
        <w:tc>
          <w:tcPr>
            <w:tcW w:w="1085"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8,92%</w:t>
            </w:r>
          </w:p>
        </w:tc>
        <w:tc>
          <w:tcPr>
            <w:tcW w:w="1287"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45,35%</w:t>
            </w:r>
          </w:p>
        </w:tc>
        <w:tc>
          <w:tcPr>
            <w:tcW w:w="966"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43,49%</w:t>
            </w:r>
          </w:p>
        </w:tc>
        <w:tc>
          <w:tcPr>
            <w:tcW w:w="85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3,30</w:t>
            </w:r>
          </w:p>
        </w:tc>
        <w:tc>
          <w:tcPr>
            <w:tcW w:w="1655" w:type="dxa"/>
            <w:tcBorders>
              <w:top w:val="nil"/>
              <w:bottom w:val="single" w:sz="4" w:space="0" w:color="auto"/>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0,72</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Pr="009857C8" w:rsidRDefault="00A839DE" w:rsidP="00A839DE">
      <w:pPr>
        <w:spacing w:line="360" w:lineRule="auto"/>
        <w:ind w:firstLine="284"/>
        <w:jc w:val="both"/>
        <w:rPr>
          <w:rFonts w:ascii="Times New Roman" w:hAnsi="Times New Roman" w:cs="Times New Roman"/>
          <w:sz w:val="20"/>
          <w:szCs w:val="20"/>
        </w:rPr>
      </w:pPr>
      <w:r w:rsidRPr="00B80B90">
        <w:rPr>
          <w:rFonts w:ascii="Times New Roman" w:hAnsi="Times New Roman" w:cs="Times New Roman"/>
          <w:sz w:val="20"/>
          <w:szCs w:val="20"/>
        </w:rPr>
        <w:t>Base: 269 respondentes</w:t>
      </w:r>
      <w:r>
        <w:rPr>
          <w:rFonts w:ascii="Times New Roman" w:hAnsi="Times New Roman" w:cs="Times New Roman"/>
          <w:sz w:val="20"/>
          <w:szCs w:val="20"/>
        </w:rPr>
        <w:t>.</w:t>
      </w:r>
    </w:p>
    <w:p w:rsidR="00A839DE" w:rsidRPr="009857C8"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O comportamento “costumo fechar a torneira quando escovo os dentes” (Q20) aparece como adotado sempre pela maioria dos respondentes. Esse resultado condiz com o elevado nível de preocupação com a água e a energia demonstrada na investigação sobre atitudes</w:t>
      </w:r>
      <w:r>
        <w:rPr>
          <w:rFonts w:ascii="Times New Roman" w:hAnsi="Times New Roman" w:cs="Times New Roman"/>
          <w:sz w:val="24"/>
          <w:szCs w:val="24"/>
        </w:rPr>
        <w:t>,</w:t>
      </w:r>
      <w:r w:rsidRPr="007229D9">
        <w:rPr>
          <w:rFonts w:ascii="Times New Roman" w:hAnsi="Times New Roman" w:cs="Times New Roman"/>
          <w:sz w:val="24"/>
          <w:szCs w:val="24"/>
        </w:rPr>
        <w:t xml:space="preserve"> </w:t>
      </w:r>
      <w:r>
        <w:rPr>
          <w:rFonts w:ascii="Times New Roman" w:hAnsi="Times New Roman" w:cs="Times New Roman"/>
          <w:sz w:val="24"/>
          <w:szCs w:val="24"/>
        </w:rPr>
        <w:t>e</w:t>
      </w:r>
      <w:r w:rsidRPr="007229D9">
        <w:rPr>
          <w:rFonts w:ascii="Times New Roman" w:hAnsi="Times New Roman" w:cs="Times New Roman"/>
          <w:sz w:val="24"/>
          <w:szCs w:val="24"/>
        </w:rPr>
        <w:t xml:space="preserve"> expos</w:t>
      </w:r>
      <w:r>
        <w:rPr>
          <w:rFonts w:ascii="Times New Roman" w:hAnsi="Times New Roman" w:cs="Times New Roman"/>
          <w:sz w:val="24"/>
          <w:szCs w:val="24"/>
        </w:rPr>
        <w:t>ta</w:t>
      </w:r>
      <w:r w:rsidRPr="007229D9">
        <w:rPr>
          <w:rFonts w:ascii="Times New Roman" w:hAnsi="Times New Roman" w:cs="Times New Roman"/>
          <w:sz w:val="24"/>
          <w:szCs w:val="24"/>
        </w:rPr>
        <w:t xml:space="preserve"> na Tabela </w:t>
      </w:r>
      <w:r>
        <w:rPr>
          <w:rFonts w:ascii="Times New Roman" w:hAnsi="Times New Roman" w:cs="Times New Roman"/>
          <w:sz w:val="24"/>
          <w:szCs w:val="24"/>
        </w:rPr>
        <w:t>9</w:t>
      </w:r>
      <w:r w:rsidRPr="007229D9">
        <w:rPr>
          <w:rFonts w:ascii="Times New Roman" w:hAnsi="Times New Roman" w:cs="Times New Roman"/>
          <w:sz w:val="24"/>
          <w:szCs w:val="24"/>
        </w:rPr>
        <w:t>. Esse resultado confirma que atitudes com alto grau de confiança tendem a orientar comportamentos (</w:t>
      </w:r>
      <w:r>
        <w:rPr>
          <w:rFonts w:ascii="Times New Roman" w:hAnsi="Times New Roman" w:cs="Times New Roman"/>
          <w:sz w:val="24"/>
          <w:szCs w:val="24"/>
        </w:rPr>
        <w:t xml:space="preserve">BLACKWELL, </w:t>
      </w:r>
      <w:r w:rsidRPr="007229D9">
        <w:rPr>
          <w:rFonts w:ascii="Times New Roman" w:hAnsi="Times New Roman" w:cs="Times New Roman"/>
          <w:sz w:val="24"/>
          <w:szCs w:val="24"/>
        </w:rPr>
        <w:t>MINIARD &amp; ENGEL, 2008).</w:t>
      </w:r>
    </w:p>
    <w:p w:rsidR="00A839DE" w:rsidRPr="007229D9" w:rsidRDefault="00A839DE" w:rsidP="00A839D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4.4.2</w:t>
      </w:r>
      <w:r>
        <w:rPr>
          <w:rFonts w:ascii="Times New Roman" w:hAnsi="Times New Roman" w:cs="Times New Roman"/>
          <w:b/>
          <w:sz w:val="24"/>
          <w:szCs w:val="24"/>
        </w:rPr>
        <w:tab/>
      </w:r>
      <w:r w:rsidRPr="002D75FB">
        <w:rPr>
          <w:rFonts w:ascii="Times New Roman" w:hAnsi="Times New Roman" w:cs="Times New Roman"/>
          <w:b/>
          <w:i/>
          <w:sz w:val="24"/>
          <w:szCs w:val="24"/>
        </w:rPr>
        <w:t>Medidas de Planejamento</w:t>
      </w:r>
    </w:p>
    <w:p w:rsidR="00A839DE" w:rsidRPr="00673524"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noProof/>
          <w:sz w:val="24"/>
          <w:szCs w:val="24"/>
        </w:rPr>
        <w:t xml:space="preserve">Para o Instituto Akatu (AKATU, 2013), as medidas de Planejamento referem-se a “práticas que resultam no uso racional de recursos que, por serem planejadas antecipadamente, geram melhor aproveitamento e permitem um retorno individual a médio e longo prazos” </w:t>
      </w:r>
      <w:r w:rsidRPr="007229D9">
        <w:rPr>
          <w:rFonts w:ascii="Times New Roman" w:hAnsi="Times New Roman" w:cs="Times New Roman"/>
          <w:sz w:val="24"/>
          <w:szCs w:val="24"/>
        </w:rPr>
        <w:t xml:space="preserve">(AKATU, 2013, p. 12). Os </w:t>
      </w:r>
      <w:proofErr w:type="gramStart"/>
      <w:r w:rsidRPr="007229D9">
        <w:rPr>
          <w:rFonts w:ascii="Times New Roman" w:hAnsi="Times New Roman" w:cs="Times New Roman"/>
          <w:sz w:val="24"/>
          <w:szCs w:val="24"/>
        </w:rPr>
        <w:t>4</w:t>
      </w:r>
      <w:proofErr w:type="gramEnd"/>
      <w:r w:rsidRPr="007229D9">
        <w:rPr>
          <w:rFonts w:ascii="Times New Roman" w:hAnsi="Times New Roman" w:cs="Times New Roman"/>
          <w:sz w:val="24"/>
          <w:szCs w:val="24"/>
        </w:rPr>
        <w:t xml:space="preserve"> comportamentos sustentáveis que representam Planejamento por parte do consumidor estão expostos na Tabela 1</w:t>
      </w:r>
      <w:r>
        <w:rPr>
          <w:rFonts w:ascii="Times New Roman" w:hAnsi="Times New Roman" w:cs="Times New Roman"/>
          <w:sz w:val="24"/>
          <w:szCs w:val="24"/>
        </w:rPr>
        <w:t>5</w:t>
      </w:r>
      <w:r w:rsidRPr="007229D9">
        <w:rPr>
          <w:rFonts w:ascii="Times New Roman" w:hAnsi="Times New Roman" w:cs="Times New Roman"/>
          <w:sz w:val="24"/>
          <w:szCs w:val="24"/>
        </w:rPr>
        <w:t>.</w:t>
      </w:r>
    </w:p>
    <w:p w:rsidR="00A839DE" w:rsidRDefault="00A839DE" w:rsidP="00A839DE">
      <w:pPr>
        <w:spacing w:line="360" w:lineRule="auto"/>
        <w:jc w:val="both"/>
        <w:rPr>
          <w:rFonts w:ascii="Times New Roman" w:hAnsi="Times New Roman" w:cs="Times New Roman"/>
          <w:b/>
          <w:noProof/>
          <w:sz w:val="24"/>
          <w:szCs w:val="24"/>
        </w:rPr>
      </w:pPr>
      <w:bookmarkStart w:id="45" w:name="_Toc486797386"/>
    </w:p>
    <w:p w:rsidR="00A839DE" w:rsidRPr="007229D9" w:rsidRDefault="00A839DE" w:rsidP="00A839DE">
      <w:pPr>
        <w:spacing w:line="360" w:lineRule="auto"/>
        <w:jc w:val="both"/>
        <w:rPr>
          <w:rFonts w:ascii="Times New Roman" w:hAnsi="Times New Roman" w:cs="Times New Roman"/>
          <w:b/>
          <w:sz w:val="24"/>
          <w:szCs w:val="24"/>
        </w:rPr>
      </w:pPr>
      <w:r w:rsidRPr="007229D9">
        <w:rPr>
          <w:rFonts w:ascii="Times New Roman" w:hAnsi="Times New Roman" w:cs="Times New Roman"/>
          <w:b/>
          <w:noProof/>
          <w:sz w:val="24"/>
          <w:szCs w:val="24"/>
        </w:rPr>
        <w:t xml:space="preserve">Tabela </w:t>
      </w:r>
      <w:r w:rsidRPr="007229D9">
        <w:rPr>
          <w:rFonts w:ascii="Times New Roman" w:hAnsi="Times New Roman" w:cs="Times New Roman"/>
          <w:b/>
          <w:sz w:val="24"/>
          <w:szCs w:val="24"/>
        </w:rPr>
        <w:t>1</w:t>
      </w:r>
      <w:r>
        <w:rPr>
          <w:rFonts w:ascii="Times New Roman" w:hAnsi="Times New Roman" w:cs="Times New Roman"/>
          <w:b/>
          <w:sz w:val="24"/>
          <w:szCs w:val="24"/>
        </w:rPr>
        <w:t xml:space="preserve">5 – </w:t>
      </w:r>
      <w:r w:rsidRPr="00F34C87">
        <w:rPr>
          <w:rFonts w:ascii="Times New Roman" w:hAnsi="Times New Roman" w:cs="Times New Roman"/>
          <w:sz w:val="24"/>
          <w:szCs w:val="24"/>
        </w:rPr>
        <w:t>Medidas de Planejament</w:t>
      </w:r>
      <w:r>
        <w:rPr>
          <w:rFonts w:ascii="Times New Roman" w:hAnsi="Times New Roman" w:cs="Times New Roman"/>
          <w:sz w:val="24"/>
          <w:szCs w:val="24"/>
        </w:rPr>
        <w:t>o</w:t>
      </w:r>
      <w:bookmarkEnd w:id="45"/>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89"/>
        <w:gridCol w:w="927"/>
        <w:gridCol w:w="1044"/>
        <w:gridCol w:w="1287"/>
        <w:gridCol w:w="982"/>
        <w:gridCol w:w="850"/>
        <w:gridCol w:w="1705"/>
      </w:tblGrid>
      <w:tr w:rsidR="00A839DE" w:rsidRPr="007229D9" w:rsidTr="00647E1D">
        <w:trPr>
          <w:trHeight w:val="210"/>
          <w:jc w:val="center"/>
        </w:trPr>
        <w:tc>
          <w:tcPr>
            <w:tcW w:w="1289" w:type="dxa"/>
            <w:vMerge w:val="restart"/>
            <w:tcBorders>
              <w:left w:val="nil"/>
            </w:tcBorders>
            <w:shd w:val="clear" w:color="auto" w:fill="auto"/>
            <w:noWrap/>
            <w:vAlign w:val="center"/>
            <w:hideMark/>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6795" w:type="dxa"/>
            <w:gridSpan w:val="6"/>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210"/>
          <w:jc w:val="center"/>
        </w:trPr>
        <w:tc>
          <w:tcPr>
            <w:tcW w:w="1289" w:type="dxa"/>
            <w:vMerge/>
            <w:tcBorders>
              <w:left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b/>
                <w:sz w:val="24"/>
                <w:szCs w:val="24"/>
              </w:rPr>
            </w:pPr>
          </w:p>
        </w:tc>
        <w:tc>
          <w:tcPr>
            <w:tcW w:w="927"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Sempre</w:t>
            </w:r>
          </w:p>
        </w:tc>
        <w:tc>
          <w:tcPr>
            <w:tcW w:w="1044"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Às vezes</w:t>
            </w:r>
          </w:p>
        </w:tc>
        <w:tc>
          <w:tcPr>
            <w:tcW w:w="1287"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Raramente</w:t>
            </w:r>
          </w:p>
        </w:tc>
        <w:tc>
          <w:tcPr>
            <w:tcW w:w="982"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Nunca</w:t>
            </w:r>
          </w:p>
        </w:tc>
        <w:tc>
          <w:tcPr>
            <w:tcW w:w="85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705" w:type="dxa"/>
            <w:tcBorders>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210"/>
          <w:jc w:val="center"/>
        </w:trPr>
        <w:tc>
          <w:tcPr>
            <w:tcW w:w="1289"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Q24</w:t>
            </w:r>
          </w:p>
        </w:tc>
        <w:tc>
          <w:tcPr>
            <w:tcW w:w="927"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8,92%</w:t>
            </w:r>
          </w:p>
        </w:tc>
        <w:tc>
          <w:tcPr>
            <w:tcW w:w="1044"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18,59%</w:t>
            </w:r>
          </w:p>
        </w:tc>
        <w:tc>
          <w:tcPr>
            <w:tcW w:w="1287"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36,06%</w:t>
            </w:r>
          </w:p>
        </w:tc>
        <w:tc>
          <w:tcPr>
            <w:tcW w:w="982"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36,43%</w:t>
            </w:r>
          </w:p>
        </w:tc>
        <w:tc>
          <w:tcPr>
            <w:tcW w:w="85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3,00</w:t>
            </w:r>
          </w:p>
        </w:tc>
        <w:tc>
          <w:tcPr>
            <w:tcW w:w="1705" w:type="dxa"/>
            <w:tcBorders>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0,95</w:t>
            </w:r>
          </w:p>
        </w:tc>
      </w:tr>
      <w:tr w:rsidR="00A839DE" w:rsidRPr="007229D9" w:rsidTr="00647E1D">
        <w:trPr>
          <w:trHeight w:val="210"/>
          <w:jc w:val="center"/>
        </w:trPr>
        <w:tc>
          <w:tcPr>
            <w:tcW w:w="1289" w:type="dxa"/>
            <w:tcBorders>
              <w:top w:val="nil"/>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Q25</w:t>
            </w:r>
          </w:p>
        </w:tc>
        <w:tc>
          <w:tcPr>
            <w:tcW w:w="927"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6,32%</w:t>
            </w:r>
          </w:p>
        </w:tc>
        <w:tc>
          <w:tcPr>
            <w:tcW w:w="1044"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21,19%</w:t>
            </w:r>
          </w:p>
        </w:tc>
        <w:tc>
          <w:tcPr>
            <w:tcW w:w="1287"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35,69%</w:t>
            </w:r>
          </w:p>
        </w:tc>
        <w:tc>
          <w:tcPr>
            <w:tcW w:w="982"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36,80%</w:t>
            </w:r>
          </w:p>
        </w:tc>
        <w:tc>
          <w:tcPr>
            <w:tcW w:w="850"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3,03</w:t>
            </w:r>
          </w:p>
        </w:tc>
        <w:tc>
          <w:tcPr>
            <w:tcW w:w="1705" w:type="dxa"/>
            <w:tcBorders>
              <w:top w:val="nil"/>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0,91</w:t>
            </w:r>
          </w:p>
        </w:tc>
      </w:tr>
      <w:tr w:rsidR="00A839DE" w:rsidRPr="007229D9" w:rsidTr="00647E1D">
        <w:trPr>
          <w:trHeight w:val="210"/>
          <w:jc w:val="center"/>
        </w:trPr>
        <w:tc>
          <w:tcPr>
            <w:tcW w:w="1289" w:type="dxa"/>
            <w:tcBorders>
              <w:top w:val="nil"/>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Q26</w:t>
            </w:r>
          </w:p>
        </w:tc>
        <w:tc>
          <w:tcPr>
            <w:tcW w:w="927"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10,78%</w:t>
            </w:r>
          </w:p>
        </w:tc>
        <w:tc>
          <w:tcPr>
            <w:tcW w:w="1044" w:type="dxa"/>
            <w:tcBorders>
              <w:top w:val="nil"/>
              <w:bottom w:val="nil"/>
            </w:tcBorders>
          </w:tcPr>
          <w:p w:rsidR="00A839DE" w:rsidRPr="007229D9" w:rsidRDefault="00A839DE" w:rsidP="00647E1D">
            <w:pPr>
              <w:spacing w:after="0" w:line="360" w:lineRule="auto"/>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20,45%</w:t>
            </w:r>
          </w:p>
        </w:tc>
        <w:tc>
          <w:tcPr>
            <w:tcW w:w="1287"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41,26%</w:t>
            </w:r>
          </w:p>
        </w:tc>
        <w:tc>
          <w:tcPr>
            <w:tcW w:w="982"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27,51%</w:t>
            </w:r>
          </w:p>
        </w:tc>
        <w:tc>
          <w:tcPr>
            <w:tcW w:w="850" w:type="dxa"/>
            <w:tcBorders>
              <w:top w:val="nil"/>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2,86</w:t>
            </w:r>
          </w:p>
        </w:tc>
        <w:tc>
          <w:tcPr>
            <w:tcW w:w="1705" w:type="dxa"/>
            <w:tcBorders>
              <w:top w:val="nil"/>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0,94</w:t>
            </w:r>
          </w:p>
        </w:tc>
      </w:tr>
      <w:tr w:rsidR="00A839DE" w:rsidRPr="007229D9" w:rsidTr="00647E1D">
        <w:trPr>
          <w:trHeight w:val="210"/>
          <w:jc w:val="center"/>
        </w:trPr>
        <w:tc>
          <w:tcPr>
            <w:tcW w:w="1289" w:type="dxa"/>
            <w:tcBorders>
              <w:top w:val="nil"/>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Q27</w:t>
            </w:r>
          </w:p>
        </w:tc>
        <w:tc>
          <w:tcPr>
            <w:tcW w:w="927"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8,55%</w:t>
            </w:r>
          </w:p>
        </w:tc>
        <w:tc>
          <w:tcPr>
            <w:tcW w:w="1044"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30,11%</w:t>
            </w:r>
          </w:p>
        </w:tc>
        <w:tc>
          <w:tcPr>
            <w:tcW w:w="1287"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46,84%</w:t>
            </w:r>
          </w:p>
        </w:tc>
        <w:tc>
          <w:tcPr>
            <w:tcW w:w="982"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14,50%</w:t>
            </w:r>
          </w:p>
        </w:tc>
        <w:tc>
          <w:tcPr>
            <w:tcW w:w="85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2,67</w:t>
            </w:r>
          </w:p>
        </w:tc>
        <w:tc>
          <w:tcPr>
            <w:tcW w:w="1705" w:type="dxa"/>
            <w:tcBorders>
              <w:top w:val="nil"/>
              <w:bottom w:val="single" w:sz="4" w:space="0" w:color="auto"/>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0,83</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Pr="00673524" w:rsidRDefault="00A839DE" w:rsidP="00A839DE">
      <w:pPr>
        <w:spacing w:line="36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B80B90">
        <w:rPr>
          <w:rFonts w:ascii="Times New Roman" w:hAnsi="Times New Roman" w:cs="Times New Roman"/>
          <w:sz w:val="20"/>
          <w:szCs w:val="20"/>
        </w:rPr>
        <w:t>Base: 269 respondentes</w:t>
      </w:r>
      <w:r>
        <w:rPr>
          <w:rFonts w:ascii="Times New Roman" w:hAnsi="Times New Roman" w:cs="Times New Roman"/>
          <w:sz w:val="20"/>
          <w:szCs w:val="20"/>
        </w:rPr>
        <w:t>.</w:t>
      </w:r>
    </w:p>
    <w:p w:rsidR="00A839DE" w:rsidRPr="007229D9" w:rsidRDefault="00A839DE" w:rsidP="00A839DE">
      <w:pPr>
        <w:spacing w:after="120" w:line="360" w:lineRule="auto"/>
        <w:ind w:firstLine="1134"/>
        <w:jc w:val="both"/>
        <w:rPr>
          <w:rFonts w:ascii="Times New Roman" w:hAnsi="Times New Roman" w:cs="Times New Roman"/>
          <w:sz w:val="24"/>
          <w:szCs w:val="24"/>
        </w:rPr>
      </w:pP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Surpreende constatar que Planejamento, uma das atividades primordiais de administradores, ainda não é uma prática adotada por muitos dos estudantes respondentes da pesquisa. Os comportamentos menos presentes entre os respondentes foram </w:t>
      </w:r>
      <w:proofErr w:type="gramStart"/>
      <w:r w:rsidRPr="007229D9">
        <w:rPr>
          <w:rFonts w:ascii="Times New Roman" w:hAnsi="Times New Roman" w:cs="Times New Roman"/>
          <w:sz w:val="24"/>
          <w:szCs w:val="24"/>
        </w:rPr>
        <w:t>a</w:t>
      </w:r>
      <w:proofErr w:type="gramEnd"/>
      <w:r w:rsidRPr="007229D9">
        <w:rPr>
          <w:rFonts w:ascii="Times New Roman" w:hAnsi="Times New Roman" w:cs="Times New Roman"/>
          <w:sz w:val="24"/>
          <w:szCs w:val="24"/>
        </w:rPr>
        <w:t xml:space="preserve"> leitura de rótulos no momento da compra (Q27) e a exigência da nota fiscal na compra (Q26). Considerando a atitude de pouca confiança dos respondentes em relação à postura ambiental das empresas (Tabela </w:t>
      </w:r>
      <w:r>
        <w:rPr>
          <w:rFonts w:ascii="Times New Roman" w:hAnsi="Times New Roman" w:cs="Times New Roman"/>
          <w:sz w:val="24"/>
          <w:szCs w:val="24"/>
        </w:rPr>
        <w:t>11</w:t>
      </w:r>
      <w:r w:rsidRPr="007229D9">
        <w:rPr>
          <w:rFonts w:ascii="Times New Roman" w:hAnsi="Times New Roman" w:cs="Times New Roman"/>
          <w:sz w:val="24"/>
          <w:szCs w:val="24"/>
        </w:rPr>
        <w:t xml:space="preserve">), era de se esperar maior cobrança a elas, o que não foi constatado. Pedir nota fiscal refere-se à perspectiva social do </w:t>
      </w:r>
      <w:r w:rsidRPr="007229D9">
        <w:rPr>
          <w:rFonts w:ascii="Times New Roman" w:hAnsi="Times New Roman" w:cs="Times New Roman"/>
          <w:i/>
          <w:sz w:val="24"/>
          <w:szCs w:val="24"/>
        </w:rPr>
        <w:t>Triple Bottom Line</w:t>
      </w:r>
      <w:r w:rsidRPr="007229D9">
        <w:rPr>
          <w:rFonts w:ascii="Times New Roman" w:hAnsi="Times New Roman" w:cs="Times New Roman"/>
          <w:sz w:val="24"/>
          <w:szCs w:val="24"/>
        </w:rPr>
        <w:t xml:space="preserve"> (THE ECONOMIST, 2009), uma vez que sua emissão reflete o pagamento de impostos que possibilitarão serviços públicos à sociedade.</w:t>
      </w:r>
    </w:p>
    <w:p w:rsidR="00A839DE" w:rsidRDefault="00A839DE" w:rsidP="00A839DE">
      <w:pPr>
        <w:spacing w:after="120" w:line="360" w:lineRule="auto"/>
        <w:jc w:val="both"/>
        <w:rPr>
          <w:rFonts w:ascii="Times New Roman" w:hAnsi="Times New Roman" w:cs="Times New Roman"/>
          <w:b/>
          <w:sz w:val="24"/>
          <w:szCs w:val="24"/>
        </w:rPr>
      </w:pPr>
    </w:p>
    <w:p w:rsidR="00A839DE" w:rsidRPr="007229D9" w:rsidRDefault="00A839DE" w:rsidP="00A839D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4.4.3</w:t>
      </w:r>
      <w:r>
        <w:rPr>
          <w:rFonts w:ascii="Times New Roman" w:hAnsi="Times New Roman" w:cs="Times New Roman"/>
          <w:b/>
          <w:sz w:val="24"/>
          <w:szCs w:val="24"/>
        </w:rPr>
        <w:tab/>
      </w:r>
      <w:r w:rsidRPr="002D75FB">
        <w:rPr>
          <w:rFonts w:ascii="Times New Roman" w:hAnsi="Times New Roman" w:cs="Times New Roman"/>
          <w:b/>
          <w:i/>
          <w:sz w:val="24"/>
          <w:szCs w:val="24"/>
        </w:rPr>
        <w:t>Medidas de Reciclagem</w:t>
      </w:r>
    </w:p>
    <w:p w:rsidR="00A839DE" w:rsidRPr="00526F37"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noProof/>
          <w:sz w:val="24"/>
          <w:szCs w:val="24"/>
        </w:rPr>
        <w:t>Para o Instituto Akatu (AKATU, 2013), as medidas de Reciclagem referem-se a “práticas dire</w:t>
      </w:r>
      <w:r>
        <w:rPr>
          <w:rFonts w:ascii="Times New Roman" w:hAnsi="Times New Roman" w:cs="Times New Roman"/>
          <w:noProof/>
          <w:sz w:val="24"/>
          <w:szCs w:val="24"/>
        </w:rPr>
        <w:t>tamente ligadas ao descarte, reu</w:t>
      </w:r>
      <w:r w:rsidRPr="007229D9">
        <w:rPr>
          <w:rFonts w:ascii="Times New Roman" w:hAnsi="Times New Roman" w:cs="Times New Roman"/>
          <w:noProof/>
          <w:sz w:val="24"/>
          <w:szCs w:val="24"/>
        </w:rPr>
        <w:t>so e reaproveitamento de materiais, em geral implicand</w:t>
      </w:r>
      <w:r>
        <w:rPr>
          <w:rFonts w:ascii="Times New Roman" w:hAnsi="Times New Roman" w:cs="Times New Roman"/>
          <w:noProof/>
          <w:sz w:val="24"/>
          <w:szCs w:val="24"/>
        </w:rPr>
        <w:t>o, de modo mais significativo, e</w:t>
      </w:r>
      <w:r w:rsidRPr="007229D9">
        <w:rPr>
          <w:rFonts w:ascii="Times New Roman" w:hAnsi="Times New Roman" w:cs="Times New Roman"/>
          <w:noProof/>
          <w:sz w:val="24"/>
          <w:szCs w:val="24"/>
        </w:rPr>
        <w:t xml:space="preserve">m retorno para o coletivo da sociedade de médio ou </w:t>
      </w:r>
      <w:r w:rsidRPr="007229D9">
        <w:rPr>
          <w:rFonts w:ascii="Times New Roman" w:hAnsi="Times New Roman" w:cs="Times New Roman"/>
          <w:noProof/>
          <w:sz w:val="24"/>
          <w:szCs w:val="24"/>
        </w:rPr>
        <w:lastRenderedPageBreak/>
        <w:t xml:space="preserve">longo prazo”(AKATU, 2013). </w:t>
      </w:r>
      <w:r w:rsidRPr="007229D9">
        <w:rPr>
          <w:rFonts w:ascii="Times New Roman" w:hAnsi="Times New Roman" w:cs="Times New Roman"/>
          <w:sz w:val="24"/>
          <w:szCs w:val="24"/>
        </w:rPr>
        <w:t>Os dois comportamentos de Reciclagem estão expostos na Tabela 1</w:t>
      </w:r>
      <w:r>
        <w:rPr>
          <w:rFonts w:ascii="Times New Roman" w:hAnsi="Times New Roman" w:cs="Times New Roman"/>
          <w:sz w:val="24"/>
          <w:szCs w:val="24"/>
        </w:rPr>
        <w:t>6</w:t>
      </w:r>
      <w:r w:rsidRPr="007229D9">
        <w:rPr>
          <w:rFonts w:ascii="Times New Roman" w:hAnsi="Times New Roman" w:cs="Times New Roman"/>
          <w:sz w:val="24"/>
          <w:szCs w:val="24"/>
        </w:rPr>
        <w:t xml:space="preserve">. </w:t>
      </w:r>
      <w:bookmarkStart w:id="46" w:name="_Toc486797387"/>
    </w:p>
    <w:p w:rsidR="00A839DE" w:rsidRDefault="00A839DE" w:rsidP="00A839DE">
      <w:pPr>
        <w:spacing w:line="360" w:lineRule="auto"/>
        <w:ind w:firstLine="720"/>
        <w:jc w:val="both"/>
        <w:rPr>
          <w:rFonts w:ascii="Times New Roman" w:hAnsi="Times New Roman" w:cs="Times New Roman"/>
          <w:b/>
          <w:noProof/>
          <w:sz w:val="24"/>
          <w:szCs w:val="24"/>
        </w:rPr>
      </w:pPr>
    </w:p>
    <w:p w:rsidR="00A839DE" w:rsidRPr="007229D9" w:rsidRDefault="00A839DE" w:rsidP="00A839DE">
      <w:pPr>
        <w:spacing w:line="360" w:lineRule="auto"/>
        <w:ind w:firstLine="720"/>
        <w:jc w:val="both"/>
        <w:rPr>
          <w:rFonts w:ascii="Times New Roman" w:hAnsi="Times New Roman" w:cs="Times New Roman"/>
          <w:b/>
          <w:noProof/>
          <w:sz w:val="24"/>
          <w:szCs w:val="24"/>
        </w:rPr>
      </w:pPr>
      <w:r w:rsidRPr="007229D9">
        <w:rPr>
          <w:rFonts w:ascii="Times New Roman" w:hAnsi="Times New Roman" w:cs="Times New Roman"/>
          <w:b/>
          <w:noProof/>
          <w:sz w:val="24"/>
          <w:szCs w:val="24"/>
        </w:rPr>
        <w:t>Tabela 1</w:t>
      </w:r>
      <w:r>
        <w:rPr>
          <w:rFonts w:ascii="Times New Roman" w:hAnsi="Times New Roman" w:cs="Times New Roman"/>
          <w:b/>
          <w:noProof/>
          <w:sz w:val="24"/>
          <w:szCs w:val="24"/>
        </w:rPr>
        <w:t xml:space="preserve">6 – </w:t>
      </w:r>
      <w:r w:rsidRPr="009B6FE5">
        <w:rPr>
          <w:rFonts w:ascii="Times New Roman" w:hAnsi="Times New Roman" w:cs="Times New Roman"/>
          <w:noProof/>
          <w:sz w:val="24"/>
          <w:szCs w:val="24"/>
        </w:rPr>
        <w:t>Medidas de Reciclagem</w:t>
      </w:r>
      <w:bookmarkEnd w:id="46"/>
    </w:p>
    <w:tbl>
      <w:tblPr>
        <w:tblW w:w="7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34"/>
        <w:gridCol w:w="987"/>
        <w:gridCol w:w="1113"/>
        <w:gridCol w:w="1287"/>
        <w:gridCol w:w="980"/>
        <w:gridCol w:w="794"/>
        <w:gridCol w:w="1689"/>
      </w:tblGrid>
      <w:tr w:rsidR="00A839DE" w:rsidRPr="007229D9" w:rsidTr="00647E1D">
        <w:trPr>
          <w:trHeight w:val="236"/>
          <w:jc w:val="center"/>
        </w:trPr>
        <w:tc>
          <w:tcPr>
            <w:tcW w:w="1134" w:type="dxa"/>
            <w:vMerge w:val="restart"/>
            <w:tcBorders>
              <w:left w:val="nil"/>
            </w:tcBorders>
            <w:shd w:val="clear" w:color="auto" w:fill="auto"/>
            <w:noWrap/>
            <w:vAlign w:val="center"/>
            <w:hideMark/>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6850" w:type="dxa"/>
            <w:gridSpan w:val="6"/>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236"/>
          <w:jc w:val="center"/>
        </w:trPr>
        <w:tc>
          <w:tcPr>
            <w:tcW w:w="1134" w:type="dxa"/>
            <w:vMerge/>
            <w:tcBorders>
              <w:left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b/>
                <w:sz w:val="24"/>
                <w:szCs w:val="24"/>
              </w:rPr>
            </w:pPr>
          </w:p>
        </w:tc>
        <w:tc>
          <w:tcPr>
            <w:tcW w:w="987"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Sempre</w:t>
            </w:r>
          </w:p>
        </w:tc>
        <w:tc>
          <w:tcPr>
            <w:tcW w:w="1113"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Às vezes</w:t>
            </w:r>
          </w:p>
        </w:tc>
        <w:tc>
          <w:tcPr>
            <w:tcW w:w="1287"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Raramente</w:t>
            </w:r>
          </w:p>
        </w:tc>
        <w:tc>
          <w:tcPr>
            <w:tcW w:w="980"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Nunca</w:t>
            </w:r>
          </w:p>
        </w:tc>
        <w:tc>
          <w:tcPr>
            <w:tcW w:w="794" w:type="dxa"/>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689" w:type="dxa"/>
            <w:tcBorders>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236"/>
          <w:jc w:val="center"/>
        </w:trPr>
        <w:tc>
          <w:tcPr>
            <w:tcW w:w="1134"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Q28</w:t>
            </w:r>
          </w:p>
        </w:tc>
        <w:tc>
          <w:tcPr>
            <w:tcW w:w="987"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1,49%</w:t>
            </w:r>
          </w:p>
        </w:tc>
        <w:tc>
          <w:tcPr>
            <w:tcW w:w="1113"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1,86%</w:t>
            </w:r>
          </w:p>
        </w:tc>
        <w:tc>
          <w:tcPr>
            <w:tcW w:w="1287"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30,48%</w:t>
            </w:r>
          </w:p>
        </w:tc>
        <w:tc>
          <w:tcPr>
            <w:tcW w:w="980"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66,17%</w:t>
            </w:r>
          </w:p>
        </w:tc>
        <w:tc>
          <w:tcPr>
            <w:tcW w:w="794"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3,61</w:t>
            </w:r>
          </w:p>
        </w:tc>
        <w:tc>
          <w:tcPr>
            <w:tcW w:w="1689" w:type="dxa"/>
            <w:tcBorders>
              <w:bottom w:val="nil"/>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0,60</w:t>
            </w:r>
          </w:p>
        </w:tc>
      </w:tr>
      <w:tr w:rsidR="00A839DE" w:rsidRPr="007229D9" w:rsidTr="00647E1D">
        <w:trPr>
          <w:trHeight w:val="236"/>
          <w:jc w:val="center"/>
        </w:trPr>
        <w:tc>
          <w:tcPr>
            <w:tcW w:w="1134" w:type="dxa"/>
            <w:tcBorders>
              <w:top w:val="nil"/>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Q29</w:t>
            </w:r>
          </w:p>
        </w:tc>
        <w:tc>
          <w:tcPr>
            <w:tcW w:w="987"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32,71%</w:t>
            </w:r>
          </w:p>
        </w:tc>
        <w:tc>
          <w:tcPr>
            <w:tcW w:w="1113"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29,74%</w:t>
            </w:r>
          </w:p>
        </w:tc>
        <w:tc>
          <w:tcPr>
            <w:tcW w:w="1287"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27,14%</w:t>
            </w:r>
          </w:p>
        </w:tc>
        <w:tc>
          <w:tcPr>
            <w:tcW w:w="980"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10,41%</w:t>
            </w:r>
          </w:p>
        </w:tc>
        <w:tc>
          <w:tcPr>
            <w:tcW w:w="794"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2,15</w:t>
            </w:r>
          </w:p>
        </w:tc>
        <w:tc>
          <w:tcPr>
            <w:tcW w:w="1689" w:type="dxa"/>
            <w:tcBorders>
              <w:top w:val="nil"/>
              <w:bottom w:val="single" w:sz="4" w:space="0" w:color="auto"/>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1,00</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Default="00A839DE" w:rsidP="00A839DE">
      <w:pPr>
        <w:spacing w:line="360" w:lineRule="auto"/>
        <w:ind w:firstLine="567"/>
        <w:jc w:val="both"/>
        <w:rPr>
          <w:rFonts w:ascii="Times New Roman" w:hAnsi="Times New Roman" w:cs="Times New Roman"/>
          <w:sz w:val="20"/>
          <w:szCs w:val="20"/>
        </w:rPr>
      </w:pPr>
      <w:r w:rsidRPr="00B80B90">
        <w:rPr>
          <w:rFonts w:ascii="Times New Roman" w:hAnsi="Times New Roman" w:cs="Times New Roman"/>
          <w:sz w:val="20"/>
          <w:szCs w:val="20"/>
        </w:rPr>
        <w:t>Base: 269 respondentes</w:t>
      </w:r>
      <w:r>
        <w:rPr>
          <w:rFonts w:ascii="Times New Roman" w:hAnsi="Times New Roman" w:cs="Times New Roman"/>
          <w:sz w:val="20"/>
          <w:szCs w:val="20"/>
        </w:rPr>
        <w:t>.</w:t>
      </w:r>
    </w:p>
    <w:p w:rsidR="00A839DE" w:rsidRPr="00701CA4" w:rsidRDefault="00A839DE" w:rsidP="00A839DE">
      <w:pPr>
        <w:spacing w:line="360" w:lineRule="auto"/>
        <w:ind w:firstLine="567"/>
        <w:jc w:val="both"/>
        <w:rPr>
          <w:rFonts w:ascii="Times New Roman" w:hAnsi="Times New Roman" w:cs="Times New Roman"/>
          <w:sz w:val="20"/>
          <w:szCs w:val="20"/>
        </w:rPr>
      </w:pP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noProof/>
          <w:sz w:val="24"/>
          <w:szCs w:val="24"/>
        </w:rPr>
        <w:t xml:space="preserve">A utilização do verso das folhas de papel (Q28) é um comportamento presente na rotina de 66,17% dos respondentes. Apesar de ser a resposta da maioria dos respondentes, era de se esperar que esse percentual fosse ainda maior dado que a atitude em relação à afirmativa </w:t>
      </w:r>
      <w:r w:rsidRPr="007229D9">
        <w:rPr>
          <w:rFonts w:ascii="Times New Roman" w:hAnsi="Times New Roman" w:cs="Times New Roman"/>
          <w:sz w:val="24"/>
          <w:szCs w:val="24"/>
        </w:rPr>
        <w:t xml:space="preserve">“em nosso país há tantas árvores que não precisamos nos preocupar com reciclagem de papel” teve reprovação de 97,77% </w:t>
      </w:r>
      <w:r>
        <w:rPr>
          <w:rFonts w:ascii="Times New Roman" w:hAnsi="Times New Roman" w:cs="Times New Roman"/>
          <w:sz w:val="24"/>
          <w:szCs w:val="24"/>
        </w:rPr>
        <w:t>(</w:t>
      </w:r>
      <w:r w:rsidRPr="007229D9">
        <w:rPr>
          <w:rFonts w:ascii="Times New Roman" w:hAnsi="Times New Roman" w:cs="Times New Roman"/>
          <w:sz w:val="24"/>
          <w:szCs w:val="24"/>
        </w:rPr>
        <w:t>Q6</w:t>
      </w:r>
      <w:r>
        <w:rPr>
          <w:rFonts w:ascii="Times New Roman" w:hAnsi="Times New Roman" w:cs="Times New Roman"/>
          <w:sz w:val="24"/>
          <w:szCs w:val="24"/>
        </w:rPr>
        <w:t xml:space="preserve"> – Tabela 9)</w:t>
      </w:r>
      <w:r w:rsidRPr="007229D9">
        <w:rPr>
          <w:rFonts w:ascii="Times New Roman" w:hAnsi="Times New Roman" w:cs="Times New Roman"/>
          <w:sz w:val="24"/>
          <w:szCs w:val="24"/>
        </w:rPr>
        <w:t xml:space="preserve">. Outro comportamento que surpreende é a separação de lixo em casa </w:t>
      </w:r>
      <w:r>
        <w:rPr>
          <w:rFonts w:ascii="Times New Roman" w:hAnsi="Times New Roman" w:cs="Times New Roman"/>
          <w:sz w:val="24"/>
          <w:szCs w:val="24"/>
        </w:rPr>
        <w:t xml:space="preserve">(Q29) </w:t>
      </w:r>
      <w:r w:rsidRPr="007229D9">
        <w:rPr>
          <w:rFonts w:ascii="Times New Roman" w:hAnsi="Times New Roman" w:cs="Times New Roman"/>
          <w:sz w:val="24"/>
          <w:szCs w:val="24"/>
        </w:rPr>
        <w:t xml:space="preserve">ser praticada por apenas 10,41% dos respondentes, e apresentando a média mais baixa entre todos os comportamentos (2,15). Tal resultado não condiz com a atitude positiva apresentada pelos respondentes com relação à elevada importância atribuída à reciclagem (afirmativas com média total de </w:t>
      </w:r>
      <w:proofErr w:type="gramStart"/>
      <w:r w:rsidRPr="007229D9">
        <w:rPr>
          <w:rFonts w:ascii="Times New Roman" w:hAnsi="Times New Roman" w:cs="Times New Roman"/>
          <w:sz w:val="24"/>
          <w:szCs w:val="24"/>
        </w:rPr>
        <w:t xml:space="preserve">4,18 - Tabela </w:t>
      </w:r>
      <w:r>
        <w:rPr>
          <w:rFonts w:ascii="Times New Roman" w:hAnsi="Times New Roman" w:cs="Times New Roman"/>
          <w:sz w:val="24"/>
          <w:szCs w:val="24"/>
        </w:rPr>
        <w:t>10</w:t>
      </w:r>
      <w:proofErr w:type="gramEnd"/>
      <w:r w:rsidRPr="007229D9">
        <w:rPr>
          <w:rFonts w:ascii="Times New Roman" w:hAnsi="Times New Roman" w:cs="Times New Roman"/>
          <w:sz w:val="24"/>
          <w:szCs w:val="24"/>
        </w:rPr>
        <w:t xml:space="preserve">), nem com o baixo nível de inconveniência atribuído à separação de lixo para a reciclagem (afirmativas com média total de 1,9 - Tabela </w:t>
      </w:r>
      <w:r>
        <w:rPr>
          <w:rFonts w:ascii="Times New Roman" w:hAnsi="Times New Roman" w:cs="Times New Roman"/>
          <w:sz w:val="24"/>
          <w:szCs w:val="24"/>
        </w:rPr>
        <w:t>12</w:t>
      </w:r>
      <w:r w:rsidRPr="007229D9">
        <w:rPr>
          <w:rFonts w:ascii="Times New Roman" w:hAnsi="Times New Roman" w:cs="Times New Roman"/>
          <w:sz w:val="24"/>
          <w:szCs w:val="24"/>
        </w:rPr>
        <w:t xml:space="preserve">). Esse </w:t>
      </w:r>
      <w:r w:rsidRPr="007229D9">
        <w:rPr>
          <w:rFonts w:ascii="Times New Roman" w:hAnsi="Times New Roman" w:cs="Times New Roman"/>
          <w:i/>
          <w:sz w:val="24"/>
          <w:szCs w:val="24"/>
        </w:rPr>
        <w:t>gap</w:t>
      </w:r>
      <w:r w:rsidRPr="007229D9">
        <w:rPr>
          <w:rFonts w:ascii="Times New Roman" w:hAnsi="Times New Roman" w:cs="Times New Roman"/>
          <w:sz w:val="24"/>
          <w:szCs w:val="24"/>
        </w:rPr>
        <w:t xml:space="preserve"> entre atitude e comportamento pode ser justificado pela falta de pressão legal ou social, como apontado pelos respondentes nas questões 18 e 19 (Tabela </w:t>
      </w:r>
      <w:r>
        <w:rPr>
          <w:rFonts w:ascii="Times New Roman" w:hAnsi="Times New Roman" w:cs="Times New Roman"/>
          <w:sz w:val="24"/>
          <w:szCs w:val="24"/>
        </w:rPr>
        <w:t>13</w:t>
      </w:r>
      <w:r w:rsidRPr="007229D9">
        <w:rPr>
          <w:rFonts w:ascii="Times New Roman" w:hAnsi="Times New Roman" w:cs="Times New Roman"/>
          <w:sz w:val="24"/>
          <w:szCs w:val="24"/>
        </w:rPr>
        <w:t xml:space="preserve">), e pela falta de infraestrutura da cidade em relação </w:t>
      </w:r>
      <w:r>
        <w:rPr>
          <w:rFonts w:ascii="Times New Roman" w:hAnsi="Times New Roman" w:cs="Times New Roman"/>
          <w:sz w:val="24"/>
          <w:szCs w:val="24"/>
        </w:rPr>
        <w:t>à</w:t>
      </w:r>
      <w:r w:rsidRPr="007229D9">
        <w:rPr>
          <w:rFonts w:ascii="Times New Roman" w:hAnsi="Times New Roman" w:cs="Times New Roman"/>
          <w:sz w:val="24"/>
          <w:szCs w:val="24"/>
        </w:rPr>
        <w:t xml:space="preserve"> coleta seletiva sistematizada.</w:t>
      </w:r>
    </w:p>
    <w:p w:rsidR="00A839DE" w:rsidRDefault="00A839DE" w:rsidP="00A839DE">
      <w:pPr>
        <w:spacing w:after="120" w:line="360" w:lineRule="auto"/>
        <w:jc w:val="both"/>
        <w:rPr>
          <w:rFonts w:ascii="Times New Roman" w:hAnsi="Times New Roman" w:cs="Times New Roman"/>
          <w:b/>
          <w:sz w:val="24"/>
          <w:szCs w:val="24"/>
        </w:rPr>
      </w:pPr>
    </w:p>
    <w:p w:rsidR="00A839DE" w:rsidRPr="007229D9" w:rsidRDefault="00A839DE" w:rsidP="00A839D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4.4.4</w:t>
      </w:r>
      <w:r>
        <w:rPr>
          <w:rFonts w:ascii="Times New Roman" w:hAnsi="Times New Roman" w:cs="Times New Roman"/>
          <w:b/>
          <w:sz w:val="24"/>
          <w:szCs w:val="24"/>
        </w:rPr>
        <w:tab/>
      </w:r>
      <w:r w:rsidRPr="002D75FB">
        <w:rPr>
          <w:rFonts w:ascii="Times New Roman" w:hAnsi="Times New Roman" w:cs="Times New Roman"/>
          <w:b/>
          <w:i/>
          <w:sz w:val="24"/>
          <w:szCs w:val="24"/>
        </w:rPr>
        <w:t>Medidas de compras sustentáveis</w:t>
      </w:r>
    </w:p>
    <w:p w:rsidR="00A839DE" w:rsidRPr="00526F37"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Para o Instituto Akatu (2013), Compras Sustentáveis envolvem práticas que indicam a maior sensibilização do consumidor no plano do consumo consciente e sua mobilização diante das causas de sustentabilidade e responsabilidade social empresarial (AKATU, 2013). </w:t>
      </w:r>
      <w:r w:rsidRPr="007229D9">
        <w:rPr>
          <w:rFonts w:ascii="Times New Roman" w:hAnsi="Times New Roman" w:cs="Times New Roman"/>
          <w:sz w:val="24"/>
          <w:szCs w:val="24"/>
        </w:rPr>
        <w:lastRenderedPageBreak/>
        <w:t>Os comportamentos de Compra Sustentável, medidos pelas questões 30, 31 e 32, são expostos nas Tabelas 1</w:t>
      </w:r>
      <w:r>
        <w:rPr>
          <w:rFonts w:ascii="Times New Roman" w:hAnsi="Times New Roman" w:cs="Times New Roman"/>
          <w:sz w:val="24"/>
          <w:szCs w:val="24"/>
        </w:rPr>
        <w:t>7</w:t>
      </w:r>
      <w:r w:rsidRPr="007229D9">
        <w:rPr>
          <w:rFonts w:ascii="Times New Roman" w:hAnsi="Times New Roman" w:cs="Times New Roman"/>
          <w:sz w:val="24"/>
          <w:szCs w:val="24"/>
        </w:rPr>
        <w:t xml:space="preserve"> e 1</w:t>
      </w:r>
      <w:r>
        <w:rPr>
          <w:rFonts w:ascii="Times New Roman" w:hAnsi="Times New Roman" w:cs="Times New Roman"/>
          <w:sz w:val="24"/>
          <w:szCs w:val="24"/>
        </w:rPr>
        <w:t>8</w:t>
      </w:r>
      <w:r w:rsidRPr="007229D9">
        <w:rPr>
          <w:rFonts w:ascii="Times New Roman" w:hAnsi="Times New Roman" w:cs="Times New Roman"/>
          <w:sz w:val="24"/>
          <w:szCs w:val="24"/>
        </w:rPr>
        <w:t xml:space="preserve">. </w:t>
      </w:r>
      <w:bookmarkStart w:id="47" w:name="_Toc486797388"/>
    </w:p>
    <w:p w:rsidR="00A839DE" w:rsidRPr="007229D9" w:rsidRDefault="00A839DE" w:rsidP="00A839DE">
      <w:pPr>
        <w:spacing w:after="0" w:line="360" w:lineRule="auto"/>
        <w:ind w:firstLine="720"/>
        <w:jc w:val="both"/>
        <w:rPr>
          <w:rFonts w:ascii="Times New Roman" w:hAnsi="Times New Roman" w:cs="Times New Roman"/>
          <w:b/>
          <w:noProof/>
          <w:sz w:val="24"/>
          <w:szCs w:val="24"/>
        </w:rPr>
      </w:pPr>
      <w:r w:rsidRPr="007229D9">
        <w:rPr>
          <w:rFonts w:ascii="Times New Roman" w:hAnsi="Times New Roman" w:cs="Times New Roman"/>
          <w:b/>
          <w:noProof/>
          <w:sz w:val="24"/>
          <w:szCs w:val="24"/>
        </w:rPr>
        <w:t>Tabela 1</w:t>
      </w:r>
      <w:r>
        <w:rPr>
          <w:rFonts w:ascii="Times New Roman" w:hAnsi="Times New Roman" w:cs="Times New Roman"/>
          <w:b/>
          <w:noProof/>
          <w:sz w:val="24"/>
          <w:szCs w:val="24"/>
        </w:rPr>
        <w:t>7</w:t>
      </w:r>
      <w:r w:rsidRPr="007229D9">
        <w:rPr>
          <w:rFonts w:ascii="Times New Roman" w:hAnsi="Times New Roman" w:cs="Times New Roman"/>
          <w:b/>
          <w:noProof/>
          <w:sz w:val="24"/>
          <w:szCs w:val="24"/>
        </w:rPr>
        <w:t>: Medidas de Compras Sustentáveis.</w:t>
      </w:r>
      <w:bookmarkEnd w:id="47"/>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96"/>
        <w:gridCol w:w="959"/>
        <w:gridCol w:w="1132"/>
        <w:gridCol w:w="1332"/>
        <w:gridCol w:w="910"/>
        <w:gridCol w:w="821"/>
        <w:gridCol w:w="1699"/>
      </w:tblGrid>
      <w:tr w:rsidR="00A839DE" w:rsidRPr="007229D9" w:rsidTr="00647E1D">
        <w:trPr>
          <w:trHeight w:val="141"/>
          <w:jc w:val="center"/>
        </w:trPr>
        <w:tc>
          <w:tcPr>
            <w:tcW w:w="1096" w:type="dxa"/>
            <w:vMerge w:val="restart"/>
            <w:tcBorders>
              <w:left w:val="nil"/>
            </w:tcBorders>
            <w:shd w:val="clear" w:color="auto" w:fill="auto"/>
            <w:noWrap/>
            <w:vAlign w:val="center"/>
            <w:hideMark/>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6853" w:type="dxa"/>
            <w:gridSpan w:val="6"/>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272"/>
          <w:jc w:val="center"/>
        </w:trPr>
        <w:tc>
          <w:tcPr>
            <w:tcW w:w="1096" w:type="dxa"/>
            <w:vMerge/>
            <w:tcBorders>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b/>
                <w:sz w:val="24"/>
                <w:szCs w:val="24"/>
              </w:rPr>
            </w:pPr>
          </w:p>
        </w:tc>
        <w:tc>
          <w:tcPr>
            <w:tcW w:w="959"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Sempre</w:t>
            </w:r>
          </w:p>
        </w:tc>
        <w:tc>
          <w:tcPr>
            <w:tcW w:w="1132"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Às vezes</w:t>
            </w:r>
          </w:p>
        </w:tc>
        <w:tc>
          <w:tcPr>
            <w:tcW w:w="1332"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Raramente</w:t>
            </w:r>
          </w:p>
        </w:tc>
        <w:tc>
          <w:tcPr>
            <w:tcW w:w="910"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Nunca</w:t>
            </w:r>
          </w:p>
        </w:tc>
        <w:tc>
          <w:tcPr>
            <w:tcW w:w="821"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1699" w:type="dxa"/>
            <w:tcBorders>
              <w:bottom w:val="single" w:sz="4" w:space="0" w:color="auto"/>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439"/>
          <w:jc w:val="center"/>
        </w:trPr>
        <w:tc>
          <w:tcPr>
            <w:tcW w:w="1096" w:type="dxa"/>
            <w:tcBorders>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Q30</w:t>
            </w:r>
          </w:p>
        </w:tc>
        <w:tc>
          <w:tcPr>
            <w:tcW w:w="959"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5,20%</w:t>
            </w:r>
          </w:p>
        </w:tc>
        <w:tc>
          <w:tcPr>
            <w:tcW w:w="1132"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25,28%</w:t>
            </w:r>
          </w:p>
        </w:tc>
        <w:tc>
          <w:tcPr>
            <w:tcW w:w="1332"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47,21%</w:t>
            </w:r>
          </w:p>
        </w:tc>
        <w:tc>
          <w:tcPr>
            <w:tcW w:w="910"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22,30%</w:t>
            </w:r>
          </w:p>
        </w:tc>
        <w:tc>
          <w:tcPr>
            <w:tcW w:w="821"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2,87</w:t>
            </w:r>
          </w:p>
        </w:tc>
        <w:tc>
          <w:tcPr>
            <w:tcW w:w="1699" w:type="dxa"/>
            <w:tcBorders>
              <w:bottom w:val="single" w:sz="4" w:space="0" w:color="auto"/>
              <w:right w:val="single" w:sz="4" w:space="0" w:color="FFFFFF" w:themeColor="background1"/>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0,82</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Pr="007229D9" w:rsidRDefault="00A839DE" w:rsidP="00A839DE">
      <w:pPr>
        <w:spacing w:afterLines="120" w:line="360" w:lineRule="auto"/>
        <w:ind w:firstLine="284"/>
        <w:jc w:val="both"/>
        <w:rPr>
          <w:rFonts w:ascii="Times New Roman" w:hAnsi="Times New Roman" w:cs="Times New Roman"/>
          <w:b/>
          <w:sz w:val="24"/>
          <w:szCs w:val="24"/>
        </w:rPr>
      </w:pPr>
      <w:r>
        <w:rPr>
          <w:rFonts w:ascii="Times New Roman" w:hAnsi="Times New Roman" w:cs="Times New Roman"/>
          <w:sz w:val="20"/>
          <w:szCs w:val="20"/>
        </w:rPr>
        <w:t xml:space="preserve">     </w:t>
      </w:r>
      <w:r w:rsidRPr="00B80B90">
        <w:rPr>
          <w:rFonts w:ascii="Times New Roman" w:hAnsi="Times New Roman" w:cs="Times New Roman"/>
          <w:sz w:val="20"/>
          <w:szCs w:val="20"/>
        </w:rPr>
        <w:t>Base: 269 respondentes</w:t>
      </w:r>
      <w:r>
        <w:rPr>
          <w:rFonts w:ascii="Times New Roman" w:hAnsi="Times New Roman" w:cs="Times New Roman"/>
          <w:sz w:val="20"/>
          <w:szCs w:val="20"/>
        </w:rPr>
        <w:t>.</w:t>
      </w:r>
    </w:p>
    <w:p w:rsidR="00A839DE" w:rsidRPr="00673524"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Com a internet e as redes sociais dela oriundas, muitos são os compartilhamentos realizados</w:t>
      </w:r>
      <w:r>
        <w:rPr>
          <w:rFonts w:ascii="Times New Roman" w:hAnsi="Times New Roman" w:cs="Times New Roman"/>
          <w:sz w:val="24"/>
          <w:szCs w:val="24"/>
        </w:rPr>
        <w:t xml:space="preserve"> (Q30)</w:t>
      </w:r>
      <w:r w:rsidRPr="007229D9">
        <w:rPr>
          <w:rFonts w:ascii="Times New Roman" w:hAnsi="Times New Roman" w:cs="Times New Roman"/>
          <w:sz w:val="24"/>
          <w:szCs w:val="24"/>
        </w:rPr>
        <w:t>, haja vista o total de respostas às vezes e sempre que totalizam quase 70% dos respondentes</w:t>
      </w:r>
      <w:r>
        <w:rPr>
          <w:rFonts w:ascii="Times New Roman" w:hAnsi="Times New Roman" w:cs="Times New Roman"/>
          <w:sz w:val="24"/>
          <w:szCs w:val="24"/>
        </w:rPr>
        <w:t xml:space="preserve"> expostas na Tabela 17</w:t>
      </w:r>
      <w:r w:rsidRPr="007229D9">
        <w:rPr>
          <w:rFonts w:ascii="Times New Roman" w:hAnsi="Times New Roman" w:cs="Times New Roman"/>
          <w:sz w:val="24"/>
          <w:szCs w:val="24"/>
        </w:rPr>
        <w:t>.</w:t>
      </w:r>
    </w:p>
    <w:p w:rsidR="00A839DE" w:rsidRDefault="00A839DE" w:rsidP="00A839DE">
      <w:pPr>
        <w:spacing w:after="0" w:line="360" w:lineRule="auto"/>
        <w:ind w:firstLine="720"/>
        <w:jc w:val="both"/>
        <w:rPr>
          <w:rFonts w:ascii="Times New Roman" w:hAnsi="Times New Roman" w:cs="Times New Roman"/>
          <w:b/>
          <w:noProof/>
          <w:sz w:val="24"/>
          <w:szCs w:val="24"/>
        </w:rPr>
      </w:pPr>
      <w:bookmarkStart w:id="48" w:name="_Toc486797389"/>
    </w:p>
    <w:p w:rsidR="00A839DE" w:rsidRPr="007229D9" w:rsidRDefault="00A839DE" w:rsidP="00A839DE">
      <w:pPr>
        <w:spacing w:after="0" w:line="360" w:lineRule="auto"/>
        <w:ind w:firstLine="720"/>
        <w:jc w:val="both"/>
        <w:rPr>
          <w:rFonts w:ascii="Times New Roman" w:hAnsi="Times New Roman" w:cs="Times New Roman"/>
          <w:b/>
          <w:noProof/>
          <w:sz w:val="24"/>
          <w:szCs w:val="24"/>
        </w:rPr>
      </w:pPr>
      <w:r w:rsidRPr="007229D9">
        <w:rPr>
          <w:rFonts w:ascii="Times New Roman" w:hAnsi="Times New Roman" w:cs="Times New Roman"/>
          <w:b/>
          <w:noProof/>
          <w:sz w:val="24"/>
          <w:szCs w:val="24"/>
        </w:rPr>
        <w:t>Tabela 1</w:t>
      </w:r>
      <w:r>
        <w:rPr>
          <w:rFonts w:ascii="Times New Roman" w:hAnsi="Times New Roman" w:cs="Times New Roman"/>
          <w:b/>
          <w:noProof/>
          <w:sz w:val="24"/>
          <w:szCs w:val="24"/>
        </w:rPr>
        <w:t xml:space="preserve">8 – </w:t>
      </w:r>
      <w:r w:rsidRPr="00463AEE">
        <w:rPr>
          <w:rFonts w:ascii="Times New Roman" w:hAnsi="Times New Roman" w:cs="Times New Roman"/>
          <w:noProof/>
          <w:sz w:val="24"/>
          <w:szCs w:val="24"/>
        </w:rPr>
        <w:t>Medidas de Compras Sustentáveis (respostas dicotômicas)</w:t>
      </w:r>
      <w:bookmarkEnd w:id="48"/>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09"/>
        <w:gridCol w:w="1226"/>
        <w:gridCol w:w="993"/>
        <w:gridCol w:w="992"/>
        <w:gridCol w:w="2020"/>
      </w:tblGrid>
      <w:tr w:rsidR="00A839DE" w:rsidRPr="007229D9" w:rsidTr="00647E1D">
        <w:trPr>
          <w:trHeight w:val="190"/>
          <w:jc w:val="center"/>
        </w:trPr>
        <w:tc>
          <w:tcPr>
            <w:tcW w:w="1609" w:type="dxa"/>
            <w:vMerge w:val="restart"/>
            <w:tcBorders>
              <w:left w:val="nil"/>
            </w:tcBorders>
            <w:shd w:val="clear" w:color="auto" w:fill="auto"/>
            <w:noWrap/>
            <w:vAlign w:val="center"/>
            <w:hideMark/>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Questões</w:t>
            </w:r>
          </w:p>
        </w:tc>
        <w:tc>
          <w:tcPr>
            <w:tcW w:w="5231" w:type="dxa"/>
            <w:gridSpan w:val="4"/>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Medidas Descritivas</w:t>
            </w:r>
          </w:p>
        </w:tc>
      </w:tr>
      <w:tr w:rsidR="00A839DE" w:rsidRPr="007229D9" w:rsidTr="00647E1D">
        <w:trPr>
          <w:trHeight w:val="190"/>
          <w:jc w:val="center"/>
        </w:trPr>
        <w:tc>
          <w:tcPr>
            <w:tcW w:w="1609" w:type="dxa"/>
            <w:vMerge/>
            <w:tcBorders>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b/>
                <w:sz w:val="24"/>
                <w:szCs w:val="24"/>
              </w:rPr>
            </w:pPr>
          </w:p>
        </w:tc>
        <w:tc>
          <w:tcPr>
            <w:tcW w:w="1226"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Não</w:t>
            </w:r>
          </w:p>
        </w:tc>
        <w:tc>
          <w:tcPr>
            <w:tcW w:w="993"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Sim</w:t>
            </w:r>
          </w:p>
        </w:tc>
        <w:tc>
          <w:tcPr>
            <w:tcW w:w="992" w:type="dxa"/>
            <w:tcBorders>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Média</w:t>
            </w:r>
          </w:p>
        </w:tc>
        <w:tc>
          <w:tcPr>
            <w:tcW w:w="2020" w:type="dxa"/>
            <w:tcBorders>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b/>
                <w:sz w:val="24"/>
                <w:szCs w:val="24"/>
              </w:rPr>
            </w:pPr>
            <w:r w:rsidRPr="007229D9">
              <w:rPr>
                <w:rFonts w:ascii="Times New Roman" w:eastAsia="Times New Roman" w:hAnsi="Times New Roman" w:cs="Times New Roman"/>
                <w:b/>
                <w:sz w:val="24"/>
                <w:szCs w:val="24"/>
              </w:rPr>
              <w:t>Desvio Padrão</w:t>
            </w:r>
          </w:p>
        </w:tc>
      </w:tr>
      <w:tr w:rsidR="00A839DE" w:rsidRPr="007229D9" w:rsidTr="00647E1D">
        <w:trPr>
          <w:trHeight w:val="190"/>
          <w:jc w:val="center"/>
        </w:trPr>
        <w:tc>
          <w:tcPr>
            <w:tcW w:w="1609" w:type="dxa"/>
            <w:tcBorders>
              <w:left w:val="nil"/>
              <w:bottom w:val="nil"/>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Q31</w:t>
            </w:r>
          </w:p>
        </w:tc>
        <w:tc>
          <w:tcPr>
            <w:tcW w:w="1226"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41,64%</w:t>
            </w:r>
          </w:p>
        </w:tc>
        <w:tc>
          <w:tcPr>
            <w:tcW w:w="993"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58,36%</w:t>
            </w:r>
          </w:p>
        </w:tc>
        <w:tc>
          <w:tcPr>
            <w:tcW w:w="992" w:type="dxa"/>
            <w:tcBorders>
              <w:bottom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1,58</w:t>
            </w:r>
          </w:p>
        </w:tc>
        <w:tc>
          <w:tcPr>
            <w:tcW w:w="2020" w:type="dxa"/>
            <w:tcBorders>
              <w:bottom w:val="nil"/>
              <w:right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0,49</w:t>
            </w:r>
          </w:p>
        </w:tc>
      </w:tr>
      <w:tr w:rsidR="00A839DE" w:rsidRPr="007229D9" w:rsidTr="00647E1D">
        <w:trPr>
          <w:trHeight w:val="190"/>
          <w:jc w:val="center"/>
        </w:trPr>
        <w:tc>
          <w:tcPr>
            <w:tcW w:w="1609" w:type="dxa"/>
            <w:tcBorders>
              <w:top w:val="nil"/>
              <w:left w:val="nil"/>
              <w:bottom w:val="single" w:sz="4" w:space="0" w:color="auto"/>
            </w:tcBorders>
            <w:shd w:val="clear" w:color="auto" w:fill="auto"/>
            <w:noWrap/>
            <w:vAlign w:val="bottom"/>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Q32</w:t>
            </w:r>
          </w:p>
        </w:tc>
        <w:tc>
          <w:tcPr>
            <w:tcW w:w="1226"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32,34%</w:t>
            </w:r>
          </w:p>
        </w:tc>
        <w:tc>
          <w:tcPr>
            <w:tcW w:w="993"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67,66%</w:t>
            </w:r>
          </w:p>
        </w:tc>
        <w:tc>
          <w:tcPr>
            <w:tcW w:w="992" w:type="dxa"/>
            <w:tcBorders>
              <w:top w:val="nil"/>
              <w:bottom w:val="single" w:sz="4" w:space="0" w:color="auto"/>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1,68</w:t>
            </w:r>
          </w:p>
        </w:tc>
        <w:tc>
          <w:tcPr>
            <w:tcW w:w="2020" w:type="dxa"/>
            <w:tcBorders>
              <w:top w:val="nil"/>
              <w:bottom w:val="single" w:sz="4" w:space="0" w:color="auto"/>
              <w:right w:val="nil"/>
            </w:tcBorders>
          </w:tcPr>
          <w:p w:rsidR="00A839DE" w:rsidRPr="007229D9" w:rsidRDefault="00A839DE" w:rsidP="00647E1D">
            <w:pPr>
              <w:spacing w:after="0" w:line="360" w:lineRule="auto"/>
              <w:jc w:val="center"/>
              <w:rPr>
                <w:rFonts w:ascii="Times New Roman" w:eastAsia="Times New Roman" w:hAnsi="Times New Roman" w:cs="Times New Roman"/>
                <w:sz w:val="24"/>
                <w:szCs w:val="24"/>
              </w:rPr>
            </w:pPr>
            <w:r w:rsidRPr="007229D9">
              <w:rPr>
                <w:rFonts w:ascii="Times New Roman" w:eastAsia="Times New Roman" w:hAnsi="Times New Roman" w:cs="Times New Roman"/>
                <w:sz w:val="24"/>
                <w:szCs w:val="24"/>
              </w:rPr>
              <w:t>0,47</w:t>
            </w:r>
          </w:p>
        </w:tc>
      </w:tr>
    </w:tbl>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ab/>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Default="00A839DE" w:rsidP="00A839DE">
      <w:pPr>
        <w:spacing w:line="360" w:lineRule="auto"/>
        <w:ind w:left="708" w:firstLine="12"/>
        <w:jc w:val="both"/>
        <w:rPr>
          <w:rFonts w:ascii="Times New Roman" w:hAnsi="Times New Roman" w:cs="Times New Roman"/>
          <w:sz w:val="20"/>
          <w:szCs w:val="20"/>
        </w:rPr>
      </w:pPr>
      <w:r>
        <w:rPr>
          <w:rFonts w:ascii="Times New Roman" w:hAnsi="Times New Roman" w:cs="Times New Roman"/>
          <w:sz w:val="20"/>
          <w:szCs w:val="20"/>
        </w:rPr>
        <w:t xml:space="preserve">        </w:t>
      </w:r>
      <w:r w:rsidRPr="00B80B90">
        <w:rPr>
          <w:rFonts w:ascii="Times New Roman" w:hAnsi="Times New Roman" w:cs="Times New Roman"/>
          <w:sz w:val="20"/>
          <w:szCs w:val="20"/>
        </w:rPr>
        <w:t>Base: 269 respondentes</w:t>
      </w:r>
    </w:p>
    <w:p w:rsidR="00A839DE" w:rsidRPr="00404CEC" w:rsidRDefault="00A839DE" w:rsidP="00A839DE">
      <w:pPr>
        <w:spacing w:line="360" w:lineRule="auto"/>
        <w:ind w:left="708" w:firstLine="12"/>
        <w:jc w:val="both"/>
        <w:rPr>
          <w:rFonts w:ascii="Times New Roman" w:hAnsi="Times New Roman" w:cs="Times New Roman"/>
          <w:sz w:val="20"/>
          <w:szCs w:val="20"/>
        </w:rPr>
      </w:pPr>
    </w:p>
    <w:p w:rsidR="00A839DE"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Os comportamentos de respostas dicotômicas – sim ou não – referem-se à compra de produtos orgânicos </w:t>
      </w:r>
      <w:r>
        <w:rPr>
          <w:rFonts w:ascii="Times New Roman" w:hAnsi="Times New Roman" w:cs="Times New Roman"/>
          <w:sz w:val="24"/>
          <w:szCs w:val="24"/>
        </w:rPr>
        <w:t xml:space="preserve">(Q31) </w:t>
      </w:r>
      <w:r w:rsidRPr="007229D9">
        <w:rPr>
          <w:rFonts w:ascii="Times New Roman" w:hAnsi="Times New Roman" w:cs="Times New Roman"/>
          <w:sz w:val="24"/>
          <w:szCs w:val="24"/>
        </w:rPr>
        <w:t>e de produtos reciclados</w:t>
      </w:r>
      <w:r>
        <w:rPr>
          <w:rFonts w:ascii="Times New Roman" w:hAnsi="Times New Roman" w:cs="Times New Roman"/>
          <w:sz w:val="24"/>
          <w:szCs w:val="24"/>
        </w:rPr>
        <w:t xml:space="preserve"> (Q32)</w:t>
      </w:r>
      <w:r w:rsidRPr="007229D9">
        <w:rPr>
          <w:rFonts w:ascii="Times New Roman" w:hAnsi="Times New Roman" w:cs="Times New Roman"/>
          <w:sz w:val="24"/>
          <w:szCs w:val="24"/>
        </w:rPr>
        <w:t xml:space="preserve">, tendo </w:t>
      </w:r>
      <w:proofErr w:type="gramStart"/>
      <w:r w:rsidRPr="007229D9">
        <w:rPr>
          <w:rFonts w:ascii="Times New Roman" w:hAnsi="Times New Roman" w:cs="Times New Roman"/>
          <w:sz w:val="24"/>
          <w:szCs w:val="24"/>
        </w:rPr>
        <w:t>ambos boa</w:t>
      </w:r>
      <w:proofErr w:type="gramEnd"/>
      <w:r w:rsidRPr="007229D9">
        <w:rPr>
          <w:rFonts w:ascii="Times New Roman" w:hAnsi="Times New Roman" w:cs="Times New Roman"/>
          <w:sz w:val="24"/>
          <w:szCs w:val="24"/>
        </w:rPr>
        <w:t xml:space="preserve"> adesão pelos respondentes</w:t>
      </w:r>
      <w:r>
        <w:rPr>
          <w:rFonts w:ascii="Times New Roman" w:hAnsi="Times New Roman" w:cs="Times New Roman"/>
          <w:sz w:val="24"/>
          <w:szCs w:val="24"/>
        </w:rPr>
        <w:t>, como exposto na Tabela 18</w:t>
      </w:r>
      <w:r w:rsidRPr="007229D9">
        <w:rPr>
          <w:rFonts w:ascii="Times New Roman" w:hAnsi="Times New Roman" w:cs="Times New Roman"/>
          <w:sz w:val="24"/>
          <w:szCs w:val="24"/>
        </w:rPr>
        <w:t>. Percebe-se, entretanto, que os produtos orgânicos ainda não são comprados por quase metade dos respondentes. A pesquisa Akatu 2012 (AKATU, 2013) ressalta o fato do “sustentável” ser vendido como mais um atributo de valor e, por isso, presumivelmente, relacionado a um preço mais alto. Embora sob a óti</w:t>
      </w:r>
      <w:r>
        <w:rPr>
          <w:rFonts w:ascii="Times New Roman" w:hAnsi="Times New Roman" w:cs="Times New Roman"/>
          <w:sz w:val="24"/>
          <w:szCs w:val="24"/>
        </w:rPr>
        <w:t>ca do “consumerismo consciente”</w:t>
      </w:r>
      <w:r w:rsidRPr="007229D9">
        <w:rPr>
          <w:rFonts w:ascii="Times New Roman" w:hAnsi="Times New Roman" w:cs="Times New Roman"/>
          <w:sz w:val="24"/>
          <w:szCs w:val="24"/>
        </w:rPr>
        <w:t xml:space="preserve"> indivíduos que se identif</w:t>
      </w:r>
      <w:r>
        <w:rPr>
          <w:rFonts w:ascii="Times New Roman" w:hAnsi="Times New Roman" w:cs="Times New Roman"/>
          <w:sz w:val="24"/>
          <w:szCs w:val="24"/>
        </w:rPr>
        <w:t>icam com as questões ambientais</w:t>
      </w:r>
      <w:r w:rsidRPr="007229D9">
        <w:rPr>
          <w:rFonts w:ascii="Times New Roman" w:hAnsi="Times New Roman" w:cs="Times New Roman"/>
          <w:sz w:val="24"/>
          <w:szCs w:val="24"/>
        </w:rPr>
        <w:t xml:space="preserve"> desejam produtos sustentáveis e gastam dinheiro para tê-los (PEATTIE &amp; CRANE, 2005; SOLOMON, 2011), o preço mais elevado pode fazer diferença na decisão de compra do público de estudantes aqui pesquisado. </w:t>
      </w:r>
    </w:p>
    <w:p w:rsidR="00A839DE" w:rsidRDefault="00A839DE" w:rsidP="00A839DE">
      <w:pPr>
        <w:spacing w:after="120" w:line="360" w:lineRule="auto"/>
        <w:jc w:val="both"/>
        <w:rPr>
          <w:rFonts w:ascii="Times New Roman" w:hAnsi="Times New Roman" w:cs="Times New Roman"/>
          <w:b/>
          <w:sz w:val="24"/>
          <w:szCs w:val="24"/>
        </w:rPr>
      </w:pPr>
    </w:p>
    <w:p w:rsidR="00A839DE" w:rsidRDefault="00A839DE" w:rsidP="00A839DE">
      <w:pPr>
        <w:spacing w:after="120" w:line="360" w:lineRule="auto"/>
        <w:jc w:val="both"/>
        <w:rPr>
          <w:rFonts w:ascii="Times New Roman" w:hAnsi="Times New Roman" w:cs="Times New Roman"/>
          <w:b/>
          <w:sz w:val="24"/>
          <w:szCs w:val="24"/>
        </w:rPr>
      </w:pPr>
    </w:p>
    <w:p w:rsidR="00A839DE" w:rsidRPr="002F7B76" w:rsidRDefault="00A839DE" w:rsidP="00A839DE">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4.5</w:t>
      </w:r>
      <w:r w:rsidRPr="002F7B76">
        <w:rPr>
          <w:rFonts w:ascii="Times New Roman" w:hAnsi="Times New Roman" w:cs="Times New Roman"/>
          <w:b/>
          <w:sz w:val="24"/>
          <w:szCs w:val="24"/>
        </w:rPr>
        <w:t xml:space="preserve"> Avaliação </w:t>
      </w:r>
      <w:r>
        <w:rPr>
          <w:rFonts w:ascii="Times New Roman" w:hAnsi="Times New Roman" w:cs="Times New Roman"/>
          <w:b/>
          <w:sz w:val="24"/>
          <w:szCs w:val="24"/>
        </w:rPr>
        <w:t xml:space="preserve">do </w:t>
      </w:r>
      <w:r w:rsidRPr="00952786">
        <w:rPr>
          <w:rFonts w:ascii="Times New Roman" w:hAnsi="Times New Roman" w:cs="Times New Roman"/>
          <w:b/>
          <w:i/>
          <w:sz w:val="24"/>
          <w:szCs w:val="24"/>
        </w:rPr>
        <w:t>gap</w:t>
      </w:r>
      <w:r w:rsidRPr="002F7B76">
        <w:rPr>
          <w:rFonts w:ascii="Times New Roman" w:hAnsi="Times New Roman" w:cs="Times New Roman"/>
          <w:b/>
          <w:sz w:val="24"/>
          <w:szCs w:val="24"/>
        </w:rPr>
        <w:t xml:space="preserve"> entre atitude e comportamento</w:t>
      </w:r>
    </w:p>
    <w:p w:rsidR="00A839DE" w:rsidRDefault="00A839DE" w:rsidP="00A839DE">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que a diferença de escalas para medir </w:t>
      </w:r>
      <w:r>
        <w:rPr>
          <w:rFonts w:ascii="Times New Roman" w:hAnsi="Times New Roman" w:cs="Times New Roman"/>
          <w:sz w:val="24"/>
          <w:szCs w:val="24"/>
        </w:rPr>
        <w:tab/>
        <w:t xml:space="preserve">atitudes (de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pontos) e comportamentos (de 4 pontos) não permite a realização do Teste de Correlação, foi realizada associação entre as questões p</w:t>
      </w:r>
      <w:r w:rsidRPr="00A479DB">
        <w:rPr>
          <w:rFonts w:ascii="Times New Roman" w:hAnsi="Times New Roman" w:cs="Times New Roman"/>
          <w:sz w:val="24"/>
          <w:szCs w:val="24"/>
        </w:rPr>
        <w:t xml:space="preserve">ara avaliar </w:t>
      </w:r>
      <w:r>
        <w:rPr>
          <w:rFonts w:ascii="Times New Roman" w:hAnsi="Times New Roman" w:cs="Times New Roman"/>
          <w:sz w:val="24"/>
          <w:szCs w:val="24"/>
        </w:rPr>
        <w:t xml:space="preserve">estatisticamente </w:t>
      </w:r>
      <w:r w:rsidRPr="00A479DB">
        <w:rPr>
          <w:rFonts w:ascii="Times New Roman" w:hAnsi="Times New Roman" w:cs="Times New Roman"/>
          <w:sz w:val="24"/>
          <w:szCs w:val="24"/>
        </w:rPr>
        <w:t>se h</w:t>
      </w:r>
      <w:r>
        <w:rPr>
          <w:rFonts w:ascii="Times New Roman" w:hAnsi="Times New Roman" w:cs="Times New Roman"/>
          <w:sz w:val="24"/>
          <w:szCs w:val="24"/>
        </w:rPr>
        <w:t xml:space="preserve">á </w:t>
      </w:r>
      <w:r w:rsidRPr="00D77A97">
        <w:rPr>
          <w:rFonts w:ascii="Times New Roman" w:hAnsi="Times New Roman" w:cs="Times New Roman"/>
          <w:i/>
          <w:sz w:val="24"/>
          <w:szCs w:val="24"/>
        </w:rPr>
        <w:t>gap</w:t>
      </w:r>
      <w:r>
        <w:rPr>
          <w:rFonts w:ascii="Times New Roman" w:hAnsi="Times New Roman" w:cs="Times New Roman"/>
          <w:sz w:val="24"/>
          <w:szCs w:val="24"/>
        </w:rPr>
        <w:t xml:space="preserve"> entre as questões de medidas de atitude e as de comportamento.</w:t>
      </w:r>
    </w:p>
    <w:p w:rsidR="00A839DE" w:rsidRDefault="00A839DE" w:rsidP="00A839DE">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 </w:t>
      </w:r>
      <w:r w:rsidRPr="00A479DB">
        <w:rPr>
          <w:rFonts w:ascii="Times New Roman" w:hAnsi="Times New Roman" w:cs="Times New Roman"/>
          <w:sz w:val="24"/>
          <w:szCs w:val="24"/>
        </w:rPr>
        <w:t xml:space="preserve">teste </w:t>
      </w:r>
      <w:r>
        <w:rPr>
          <w:rFonts w:ascii="Times New Roman" w:hAnsi="Times New Roman" w:cs="Times New Roman"/>
          <w:sz w:val="24"/>
          <w:szCs w:val="24"/>
        </w:rPr>
        <w:t>de Qui-quadrado realizado mostra que h</w:t>
      </w:r>
      <w:r w:rsidRPr="00A479DB">
        <w:rPr>
          <w:rFonts w:ascii="Times New Roman" w:hAnsi="Times New Roman" w:cs="Times New Roman"/>
          <w:sz w:val="24"/>
          <w:szCs w:val="24"/>
        </w:rPr>
        <w:t xml:space="preserve">ouve diferença </w:t>
      </w:r>
      <w:r>
        <w:rPr>
          <w:rFonts w:ascii="Times New Roman" w:hAnsi="Times New Roman" w:cs="Times New Roman"/>
          <w:sz w:val="24"/>
          <w:szCs w:val="24"/>
        </w:rPr>
        <w:t xml:space="preserve">muito pequena, próxima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zero,</w:t>
      </w:r>
      <w:r w:rsidRPr="00A479DB">
        <w:rPr>
          <w:rFonts w:ascii="Times New Roman" w:hAnsi="Times New Roman" w:cs="Times New Roman"/>
          <w:sz w:val="24"/>
          <w:szCs w:val="24"/>
        </w:rPr>
        <w:t xml:space="preserve"> para a</w:t>
      </w:r>
      <w:r>
        <w:rPr>
          <w:rFonts w:ascii="Times New Roman" w:hAnsi="Times New Roman" w:cs="Times New Roman"/>
          <w:sz w:val="24"/>
          <w:szCs w:val="24"/>
        </w:rPr>
        <w:t xml:space="preserve">s questões Q21 - </w:t>
      </w:r>
      <w:r w:rsidRPr="00EB13DB">
        <w:rPr>
          <w:rFonts w:ascii="Times New Roman" w:hAnsi="Times New Roman" w:cs="Times New Roman"/>
          <w:sz w:val="24"/>
          <w:szCs w:val="24"/>
        </w:rPr>
        <w:t xml:space="preserve">Evito deixar lâmpadas </w:t>
      </w:r>
      <w:r>
        <w:rPr>
          <w:rFonts w:ascii="Times New Roman" w:hAnsi="Times New Roman" w:cs="Times New Roman"/>
          <w:sz w:val="24"/>
          <w:szCs w:val="24"/>
        </w:rPr>
        <w:t xml:space="preserve">acesas em ambientes desocupados, e Q8 - </w:t>
      </w:r>
      <w:r w:rsidRPr="005E47BD">
        <w:rPr>
          <w:rFonts w:ascii="Times New Roman" w:hAnsi="Times New Roman" w:cs="Times New Roman"/>
          <w:sz w:val="24"/>
          <w:szCs w:val="24"/>
        </w:rPr>
        <w:t>Em países grandes como o Brasil, temos tanta eletricidade que não temos que nos preo</w:t>
      </w:r>
      <w:r>
        <w:rPr>
          <w:rFonts w:ascii="Times New Roman" w:hAnsi="Times New Roman" w:cs="Times New Roman"/>
          <w:sz w:val="24"/>
          <w:szCs w:val="24"/>
        </w:rPr>
        <w:t xml:space="preserve">cupar com a economia de energia, isto é, com base na amostra, há evidências que existe associação entre essas duas questões. Houve também diferença muito pequena, próxima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zero, entre as questões 28 - Quando possível</w:t>
      </w:r>
      <w:r w:rsidRPr="00F80F8B">
        <w:rPr>
          <w:rFonts w:ascii="Times New Roman" w:hAnsi="Times New Roman" w:cs="Times New Roman"/>
          <w:sz w:val="24"/>
          <w:szCs w:val="24"/>
        </w:rPr>
        <w:t xml:space="preserve"> utilizo também o verso das</w:t>
      </w:r>
      <w:r>
        <w:rPr>
          <w:rFonts w:ascii="Times New Roman" w:hAnsi="Times New Roman" w:cs="Times New Roman"/>
          <w:sz w:val="24"/>
          <w:szCs w:val="24"/>
        </w:rPr>
        <w:t xml:space="preserve"> folhas de papel, e Q6 - </w:t>
      </w:r>
      <w:r w:rsidRPr="005E47BD">
        <w:rPr>
          <w:rFonts w:ascii="Times New Roman" w:hAnsi="Times New Roman" w:cs="Times New Roman"/>
          <w:sz w:val="24"/>
          <w:szCs w:val="24"/>
        </w:rPr>
        <w:t>Em nosso país há tantas árvores que não precisamos nos pr</w:t>
      </w:r>
      <w:r>
        <w:rPr>
          <w:rFonts w:ascii="Times New Roman" w:hAnsi="Times New Roman" w:cs="Times New Roman"/>
          <w:sz w:val="24"/>
          <w:szCs w:val="24"/>
        </w:rPr>
        <w:t xml:space="preserve">eocupar com reciclagem de papel. Esse resultado mostra que para essas duas medidas de atitude e comportamento há evidência de associação. </w:t>
      </w:r>
    </w:p>
    <w:p w:rsidR="00A839DE" w:rsidRPr="00A4306D" w:rsidRDefault="00A839DE" w:rsidP="00A839DE">
      <w:pPr>
        <w:spacing w:line="360" w:lineRule="auto"/>
        <w:jc w:val="center"/>
        <w:rPr>
          <w:rFonts w:ascii="Times New Roman" w:hAnsi="Times New Roman" w:cs="Times New Roman"/>
          <w:b/>
          <w:sz w:val="24"/>
          <w:szCs w:val="24"/>
        </w:rPr>
      </w:pPr>
      <w:r w:rsidRPr="00A4306D">
        <w:rPr>
          <w:rFonts w:ascii="Times New Roman" w:hAnsi="Times New Roman" w:cs="Times New Roman"/>
          <w:b/>
          <w:sz w:val="24"/>
          <w:szCs w:val="24"/>
        </w:rPr>
        <w:t>Tabela 30</w:t>
      </w:r>
      <w:r>
        <w:rPr>
          <w:rFonts w:ascii="Times New Roman" w:hAnsi="Times New Roman" w:cs="Times New Roman"/>
          <w:b/>
          <w:sz w:val="24"/>
          <w:szCs w:val="24"/>
        </w:rPr>
        <w:t xml:space="preserve"> – </w:t>
      </w:r>
      <w:r w:rsidRPr="004A5EAB">
        <w:rPr>
          <w:rFonts w:ascii="Times New Roman" w:hAnsi="Times New Roman" w:cs="Times New Roman"/>
          <w:sz w:val="24"/>
          <w:szCs w:val="24"/>
        </w:rPr>
        <w:t>Teste de associação entre as medidas de atitude e as de comportamento</w:t>
      </w:r>
    </w:p>
    <w:tbl>
      <w:tblPr>
        <w:tblW w:w="6494" w:type="dxa"/>
        <w:jc w:val="center"/>
        <w:tblCellMar>
          <w:left w:w="70" w:type="dxa"/>
          <w:right w:w="70" w:type="dxa"/>
        </w:tblCellMar>
        <w:tblLook w:val="04A0"/>
      </w:tblPr>
      <w:tblGrid>
        <w:gridCol w:w="4583"/>
        <w:gridCol w:w="1911"/>
      </w:tblGrid>
      <w:tr w:rsidR="00A839DE" w:rsidRPr="00A479DB" w:rsidTr="00647E1D">
        <w:trPr>
          <w:trHeight w:val="228"/>
          <w:jc w:val="center"/>
        </w:trPr>
        <w:tc>
          <w:tcPr>
            <w:tcW w:w="4583" w:type="dxa"/>
            <w:tcBorders>
              <w:top w:val="single" w:sz="4" w:space="0" w:color="auto"/>
              <w:left w:val="nil"/>
              <w:bottom w:val="single" w:sz="4" w:space="0" w:color="auto"/>
              <w:right w:val="nil"/>
            </w:tcBorders>
            <w:shd w:val="clear" w:color="auto" w:fill="auto"/>
            <w:noWrap/>
            <w:vAlign w:val="bottom"/>
            <w:hideMark/>
          </w:tcPr>
          <w:p w:rsidR="00A839DE" w:rsidRPr="00B36CD4" w:rsidRDefault="00A839DE" w:rsidP="00647E1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Questões</w:t>
            </w:r>
          </w:p>
        </w:tc>
        <w:tc>
          <w:tcPr>
            <w:tcW w:w="1911" w:type="dxa"/>
            <w:tcBorders>
              <w:top w:val="single" w:sz="4" w:space="0" w:color="auto"/>
              <w:left w:val="nil"/>
              <w:bottom w:val="single" w:sz="4" w:space="0" w:color="auto"/>
              <w:right w:val="nil"/>
            </w:tcBorders>
            <w:shd w:val="clear" w:color="auto" w:fill="auto"/>
            <w:noWrap/>
            <w:vAlign w:val="bottom"/>
            <w:hideMark/>
          </w:tcPr>
          <w:p w:rsidR="00A839DE" w:rsidRPr="00B36CD4" w:rsidRDefault="00A839DE" w:rsidP="00647E1D">
            <w:pPr>
              <w:spacing w:line="360" w:lineRule="auto"/>
              <w:jc w:val="center"/>
              <w:rPr>
                <w:rFonts w:ascii="Times New Roman" w:eastAsia="Times New Roman" w:hAnsi="Times New Roman" w:cs="Times New Roman"/>
                <w:b/>
                <w:sz w:val="24"/>
                <w:szCs w:val="24"/>
              </w:rPr>
            </w:pPr>
            <w:r w:rsidRPr="00B36CD4">
              <w:rPr>
                <w:rFonts w:ascii="Times New Roman" w:eastAsia="Times New Roman" w:hAnsi="Times New Roman" w:cs="Times New Roman"/>
                <w:b/>
                <w:sz w:val="24"/>
                <w:szCs w:val="24"/>
              </w:rPr>
              <w:t>Valor p</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Pr="00A479DB"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 20 vs. Q.9</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0,213</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Pr="004E67CA" w:rsidRDefault="00A839DE" w:rsidP="00647E1D">
            <w:pPr>
              <w:spacing w:after="0" w:line="240" w:lineRule="auto"/>
              <w:jc w:val="center"/>
              <w:rPr>
                <w:rFonts w:ascii="Times New Roman" w:eastAsia="Times New Roman" w:hAnsi="Times New Roman" w:cs="Times New Roman"/>
                <w:sz w:val="24"/>
                <w:szCs w:val="24"/>
              </w:rPr>
            </w:pPr>
            <w:r w:rsidRPr="004E67CA">
              <w:rPr>
                <w:rFonts w:ascii="Times New Roman" w:eastAsia="Times New Roman" w:hAnsi="Times New Roman" w:cs="Times New Roman"/>
                <w:sz w:val="24"/>
                <w:szCs w:val="24"/>
              </w:rPr>
              <w:t>Q. 21 vs. Q.8</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sidRPr="004E67CA">
              <w:rPr>
                <w:rFonts w:ascii="Times New Roman" w:eastAsia="Times New Roman" w:hAnsi="Times New Roman" w:cs="Times New Roman"/>
                <w:sz w:val="24"/>
                <w:szCs w:val="24"/>
              </w:rPr>
              <w:t>&lt;0,001*</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Pr="00A479DB"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 22 vs. Q.8</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0,715</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Pr="00A479DB"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 23 vs. Q.8</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DF5E6A">
              <w:rPr>
                <w:rFonts w:ascii="Times New Roman" w:eastAsia="Times New Roman" w:hAnsi="Times New Roman" w:cs="Times New Roman"/>
                <w:sz w:val="24"/>
                <w:szCs w:val="24"/>
              </w:rPr>
              <w:t>398</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Pr="00A479DB"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 26 vs. Q.14</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r w:rsidRPr="00DF5E6A">
              <w:rPr>
                <w:rFonts w:ascii="Times New Roman" w:eastAsia="Times New Roman" w:hAnsi="Times New Roman" w:cs="Times New Roman"/>
                <w:sz w:val="24"/>
                <w:szCs w:val="24"/>
              </w:rPr>
              <w:t>6</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Pr="00A479DB"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 26 vs. Q.15</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Pr="00DF5E6A">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hideMark/>
          </w:tcPr>
          <w:p w:rsidR="00A839DE" w:rsidRPr="004E67CA" w:rsidRDefault="00A839DE" w:rsidP="00647E1D">
            <w:pPr>
              <w:spacing w:after="0" w:line="240" w:lineRule="auto"/>
              <w:jc w:val="center"/>
              <w:rPr>
                <w:rFonts w:ascii="Times New Roman" w:eastAsia="Times New Roman" w:hAnsi="Times New Roman" w:cs="Times New Roman"/>
                <w:sz w:val="24"/>
                <w:szCs w:val="24"/>
              </w:rPr>
            </w:pPr>
            <w:r w:rsidRPr="004E67CA">
              <w:rPr>
                <w:rFonts w:ascii="Times New Roman" w:eastAsia="Times New Roman" w:hAnsi="Times New Roman" w:cs="Times New Roman"/>
                <w:sz w:val="24"/>
                <w:szCs w:val="24"/>
              </w:rPr>
              <w:t>Q. 28 vs. Q.6</w:t>
            </w:r>
          </w:p>
        </w:tc>
        <w:tc>
          <w:tcPr>
            <w:tcW w:w="1911" w:type="dxa"/>
            <w:tcBorders>
              <w:top w:val="nil"/>
              <w:left w:val="nil"/>
              <w:bottom w:val="nil"/>
              <w:right w:val="nil"/>
            </w:tcBorders>
            <w:shd w:val="clear" w:color="auto" w:fill="auto"/>
            <w:noWrap/>
            <w:vAlign w:val="bottom"/>
            <w:hideMark/>
          </w:tcPr>
          <w:p w:rsidR="00A839DE" w:rsidRPr="00A479DB" w:rsidRDefault="00A839DE" w:rsidP="00647E1D">
            <w:pPr>
              <w:spacing w:after="0" w:line="240" w:lineRule="auto"/>
              <w:jc w:val="center"/>
              <w:rPr>
                <w:rFonts w:ascii="Times New Roman" w:eastAsia="Times New Roman" w:hAnsi="Times New Roman" w:cs="Times New Roman"/>
                <w:sz w:val="24"/>
                <w:szCs w:val="24"/>
              </w:rPr>
            </w:pPr>
            <w:r w:rsidRPr="004E67CA">
              <w:rPr>
                <w:rFonts w:ascii="Times New Roman" w:eastAsia="Times New Roman" w:hAnsi="Times New Roman" w:cs="Times New Roman"/>
                <w:sz w:val="24"/>
                <w:szCs w:val="24"/>
              </w:rPr>
              <w:t>&lt;0,001*</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hideMark/>
          </w:tcPr>
          <w:p w:rsidR="00A839DE" w:rsidRPr="00A479DB"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 29 vs. Q.6</w:t>
            </w:r>
          </w:p>
        </w:tc>
        <w:tc>
          <w:tcPr>
            <w:tcW w:w="1911" w:type="dxa"/>
            <w:tcBorders>
              <w:top w:val="nil"/>
              <w:left w:val="nil"/>
              <w:bottom w:val="nil"/>
              <w:right w:val="nil"/>
            </w:tcBorders>
            <w:shd w:val="clear" w:color="auto" w:fill="auto"/>
            <w:noWrap/>
            <w:vAlign w:val="bottom"/>
            <w:hideMark/>
          </w:tcPr>
          <w:p w:rsidR="00A839DE" w:rsidRPr="00A479DB" w:rsidRDefault="00A839DE" w:rsidP="00647E1D">
            <w:pPr>
              <w:spacing w:after="0" w:line="240" w:lineRule="auto"/>
              <w:jc w:val="center"/>
              <w:rPr>
                <w:rFonts w:ascii="Times New Roman" w:eastAsia="Times New Roman" w:hAnsi="Times New Roman" w:cs="Times New Roman"/>
                <w:sz w:val="24"/>
                <w:szCs w:val="24"/>
              </w:rPr>
            </w:pPr>
            <w:r w:rsidRPr="00A76A42">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sidRPr="00A76A42">
              <w:rPr>
                <w:rFonts w:ascii="Times New Roman" w:eastAsia="Times New Roman" w:hAnsi="Times New Roman" w:cs="Times New Roman"/>
                <w:sz w:val="24"/>
                <w:szCs w:val="24"/>
              </w:rPr>
              <w:t>871</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 29 vs. Q.7</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0,110</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 29 vs. Q.11</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0,088</w:t>
            </w:r>
          </w:p>
        </w:tc>
      </w:tr>
      <w:tr w:rsidR="00A839DE" w:rsidRPr="00A479DB" w:rsidTr="00647E1D">
        <w:trPr>
          <w:trHeight w:val="228"/>
          <w:jc w:val="center"/>
        </w:trPr>
        <w:tc>
          <w:tcPr>
            <w:tcW w:w="4583"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 29 vs. Q.13</w:t>
            </w:r>
          </w:p>
        </w:tc>
        <w:tc>
          <w:tcPr>
            <w:tcW w:w="1911" w:type="dxa"/>
            <w:tcBorders>
              <w:top w:val="nil"/>
              <w:left w:val="nil"/>
              <w:bottom w:val="nil"/>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sidRPr="00A76A42">
              <w:rPr>
                <w:rFonts w:ascii="Times New Roman" w:eastAsia="Times New Roman" w:hAnsi="Times New Roman" w:cs="Times New Roman"/>
                <w:sz w:val="24"/>
                <w:szCs w:val="24"/>
              </w:rPr>
              <w:t>0</w:t>
            </w:r>
            <w:r>
              <w:rPr>
                <w:rFonts w:ascii="Times New Roman" w:eastAsia="Times New Roman" w:hAnsi="Times New Roman" w:cs="Times New Roman"/>
                <w:sz w:val="24"/>
                <w:szCs w:val="24"/>
              </w:rPr>
              <w:t>,970</w:t>
            </w:r>
          </w:p>
        </w:tc>
      </w:tr>
      <w:tr w:rsidR="00A839DE" w:rsidRPr="00A479DB" w:rsidTr="00647E1D">
        <w:trPr>
          <w:trHeight w:val="228"/>
          <w:jc w:val="center"/>
        </w:trPr>
        <w:tc>
          <w:tcPr>
            <w:tcW w:w="4583" w:type="dxa"/>
            <w:tcBorders>
              <w:top w:val="nil"/>
              <w:left w:val="nil"/>
              <w:bottom w:val="single" w:sz="4" w:space="0" w:color="auto"/>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Q. 29 vs. Q.16</w:t>
            </w:r>
          </w:p>
        </w:tc>
        <w:tc>
          <w:tcPr>
            <w:tcW w:w="1911" w:type="dxa"/>
            <w:tcBorders>
              <w:top w:val="nil"/>
              <w:left w:val="nil"/>
              <w:bottom w:val="single" w:sz="4" w:space="0" w:color="auto"/>
              <w:right w:val="nil"/>
            </w:tcBorders>
            <w:shd w:val="clear" w:color="auto" w:fill="auto"/>
            <w:noWrap/>
            <w:vAlign w:val="bottom"/>
          </w:tcPr>
          <w:p w:rsidR="00A839DE" w:rsidRDefault="00A839DE" w:rsidP="00647E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0,210</w:t>
            </w:r>
          </w:p>
        </w:tc>
      </w:tr>
    </w:tbl>
    <w:tbl>
      <w:tblPr>
        <w:tblpPr w:leftFromText="141" w:rightFromText="141" w:vertAnchor="text" w:horzAnchor="page" w:tblpX="2776" w:tblpY="58"/>
        <w:tblW w:w="3695" w:type="dxa"/>
        <w:tblCellMar>
          <w:left w:w="70" w:type="dxa"/>
          <w:right w:w="70" w:type="dxa"/>
        </w:tblCellMar>
        <w:tblLook w:val="04A0"/>
      </w:tblPr>
      <w:tblGrid>
        <w:gridCol w:w="3695"/>
      </w:tblGrid>
      <w:tr w:rsidR="00A839DE" w:rsidRPr="002A7E04" w:rsidTr="00647E1D">
        <w:trPr>
          <w:trHeight w:val="267"/>
        </w:trPr>
        <w:tc>
          <w:tcPr>
            <w:tcW w:w="3695" w:type="dxa"/>
            <w:tcBorders>
              <w:top w:val="single" w:sz="4" w:space="0" w:color="auto"/>
              <w:left w:val="nil"/>
              <w:bottom w:val="nil"/>
              <w:right w:val="nil"/>
            </w:tcBorders>
            <w:shd w:val="clear" w:color="auto" w:fill="auto"/>
            <w:hideMark/>
          </w:tcPr>
          <w:p w:rsidR="00A839DE" w:rsidRPr="00A8331E" w:rsidRDefault="00A839DE" w:rsidP="00647E1D">
            <w:pPr>
              <w:tabs>
                <w:tab w:val="left" w:pos="0"/>
              </w:tabs>
              <w:spacing w:after="0" w:line="240" w:lineRule="auto"/>
              <w:jc w:val="both"/>
              <w:rPr>
                <w:rFonts w:ascii="Times New Roman" w:hAnsi="Times New Roman" w:cs="Times New Roman"/>
                <w:sz w:val="20"/>
                <w:szCs w:val="20"/>
              </w:rPr>
            </w:pP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Pr="002A7E04" w:rsidRDefault="00A839DE" w:rsidP="00647E1D">
            <w:pPr>
              <w:spacing w:line="360" w:lineRule="auto"/>
              <w:rPr>
                <w:rFonts w:ascii="Times New Roman" w:eastAsia="Times New Roman" w:hAnsi="Times New Roman"/>
                <w:sz w:val="18"/>
                <w:szCs w:val="18"/>
              </w:rPr>
            </w:pPr>
            <w:r w:rsidRPr="002E2D0B">
              <w:rPr>
                <w:rFonts w:ascii="Times New Roman" w:hAnsi="Times New Roman"/>
                <w:bCs/>
                <w:color w:val="000000" w:themeColor="text1"/>
                <w:sz w:val="18"/>
                <w:szCs w:val="18"/>
              </w:rPr>
              <w:t>*</w:t>
            </w:r>
            <w:r>
              <w:rPr>
                <w:rFonts w:ascii="Times New Roman" w:hAnsi="Times New Roman"/>
                <w:bCs/>
                <w:color w:val="000000" w:themeColor="text1"/>
                <w:sz w:val="18"/>
                <w:szCs w:val="18"/>
              </w:rPr>
              <w:t>Significativa ao nível de significância de 0,05.</w:t>
            </w:r>
          </w:p>
        </w:tc>
      </w:tr>
    </w:tbl>
    <w:p w:rsidR="00A839DE" w:rsidRDefault="00A839DE" w:rsidP="00A839DE">
      <w:pPr>
        <w:spacing w:after="120" w:line="360" w:lineRule="auto"/>
        <w:ind w:firstLine="720"/>
        <w:jc w:val="both"/>
        <w:rPr>
          <w:rFonts w:ascii="Times New Roman" w:hAnsi="Times New Roman" w:cs="Times New Roman"/>
          <w:sz w:val="24"/>
          <w:szCs w:val="24"/>
        </w:rPr>
      </w:pPr>
    </w:p>
    <w:p w:rsidR="00A839DE" w:rsidRDefault="00A839DE" w:rsidP="00A839DE">
      <w:pPr>
        <w:pStyle w:val="Estilo3"/>
        <w:spacing w:after="120"/>
        <w:ind w:firstLine="708"/>
        <w:jc w:val="left"/>
      </w:pPr>
      <w:bookmarkStart w:id="49" w:name="_Toc486797469"/>
      <w:r>
        <w:lastRenderedPageBreak/>
        <w:t xml:space="preserve">Para as demais questões, os resultados mostram uma baixa associação entre elas, ou seja, as atitudes ambientais não estão associadas ao comportamento ambiental dos estudantes, indicando um </w:t>
      </w:r>
      <w:r w:rsidRPr="00012077">
        <w:rPr>
          <w:i/>
        </w:rPr>
        <w:t>gap</w:t>
      </w:r>
      <w:r>
        <w:t xml:space="preserve"> entre o que pensam e sentem os estudantes pesquisados e a forma como agem em relação às questões de sustentabilidade.</w:t>
      </w:r>
    </w:p>
    <w:p w:rsidR="00A839DE" w:rsidRDefault="00A839DE" w:rsidP="00A839DE">
      <w:pPr>
        <w:pStyle w:val="Estilo3"/>
        <w:spacing w:after="120"/>
        <w:ind w:firstLine="720"/>
        <w:jc w:val="left"/>
        <w:rPr>
          <w:b/>
        </w:rPr>
      </w:pPr>
    </w:p>
    <w:p w:rsidR="00A839DE" w:rsidRPr="007229D9" w:rsidRDefault="00A839DE" w:rsidP="00A839DE">
      <w:pPr>
        <w:pStyle w:val="Estilo3"/>
        <w:spacing w:after="120"/>
        <w:jc w:val="left"/>
        <w:rPr>
          <w:b/>
        </w:rPr>
      </w:pPr>
      <w:proofErr w:type="gramStart"/>
      <w:r w:rsidRPr="007229D9">
        <w:rPr>
          <w:b/>
        </w:rPr>
        <w:t>4.</w:t>
      </w:r>
      <w:r>
        <w:rPr>
          <w:b/>
        </w:rPr>
        <w:t>6</w:t>
      </w:r>
      <w:r w:rsidRPr="007229D9">
        <w:rPr>
          <w:b/>
        </w:rPr>
        <w:t xml:space="preserve"> Segment</w:t>
      </w:r>
      <w:r>
        <w:rPr>
          <w:b/>
        </w:rPr>
        <w:t>ação</w:t>
      </w:r>
      <w:proofErr w:type="gramEnd"/>
      <w:r>
        <w:rPr>
          <w:b/>
        </w:rPr>
        <w:t xml:space="preserve"> dos Respondentes quanto à quantidade </w:t>
      </w:r>
      <w:r w:rsidRPr="007229D9">
        <w:rPr>
          <w:b/>
        </w:rPr>
        <w:t>de comportamentos adotados</w:t>
      </w:r>
      <w:bookmarkEnd w:id="49"/>
    </w:p>
    <w:p w:rsidR="00A839DE" w:rsidRPr="00566A60"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Seguindo o procedimento de pesquisa do Instituto Akatu (2013), a amostra foi segmentada de acordo com a adesão a comportamentos sustentáveis (Figura 1):</w:t>
      </w:r>
      <w:bookmarkStart w:id="50" w:name="_Toc486797478"/>
    </w:p>
    <w:p w:rsidR="00A839DE" w:rsidRPr="007229D9" w:rsidRDefault="00A839DE" w:rsidP="00A839DE">
      <w:pPr>
        <w:pStyle w:val="Legenda"/>
        <w:spacing w:afterLines="120" w:line="360" w:lineRule="auto"/>
        <w:jc w:val="center"/>
        <w:rPr>
          <w:rFonts w:ascii="Times New Roman" w:hAnsi="Times New Roman" w:cs="Times New Roman"/>
          <w:bCs w:val="0"/>
          <w:color w:val="000000"/>
          <w:sz w:val="24"/>
          <w:szCs w:val="24"/>
        </w:rPr>
      </w:pPr>
      <w:r>
        <w:rPr>
          <w:rFonts w:ascii="Times New Roman" w:hAnsi="Times New Roman" w:cs="Times New Roman"/>
          <w:bCs w:val="0"/>
          <w:color w:val="000000"/>
          <w:sz w:val="24"/>
          <w:szCs w:val="24"/>
        </w:rPr>
        <w:t xml:space="preserve">Figura 1 – </w:t>
      </w:r>
      <w:r w:rsidRPr="004A5EAB">
        <w:rPr>
          <w:rFonts w:ascii="Times New Roman" w:hAnsi="Times New Roman" w:cs="Times New Roman"/>
          <w:b w:val="0"/>
          <w:bCs w:val="0"/>
          <w:color w:val="000000"/>
          <w:sz w:val="24"/>
          <w:szCs w:val="24"/>
        </w:rPr>
        <w:t>Segmentação da amostra através dos comportamentos</w:t>
      </w:r>
      <w:bookmarkEnd w:id="50"/>
    </w:p>
    <w:p w:rsidR="00A839DE" w:rsidRDefault="00A839DE" w:rsidP="00A839DE">
      <w:pPr>
        <w:spacing w:afterLines="120" w:line="360" w:lineRule="auto"/>
        <w:ind w:firstLine="1134"/>
        <w:jc w:val="both"/>
        <w:rPr>
          <w:rFonts w:ascii="Times New Roman" w:hAnsi="Times New Roman" w:cs="Times New Roman"/>
          <w:noProof/>
          <w:sz w:val="24"/>
          <w:szCs w:val="24"/>
          <w:lang w:val="en-US"/>
        </w:rPr>
      </w:pPr>
      <w:r w:rsidRPr="007229D9">
        <w:rPr>
          <w:rFonts w:ascii="Times New Roman" w:hAnsi="Times New Roman" w:cs="Times New Roman"/>
          <w:noProof/>
          <w:sz w:val="24"/>
          <w:szCs w:val="24"/>
          <w:lang w:eastAsia="pt-BR"/>
        </w:rPr>
        <w:drawing>
          <wp:inline distT="0" distB="0" distL="0" distR="0">
            <wp:extent cx="4429125" cy="2266950"/>
            <wp:effectExtent l="0" t="0" r="15875" b="63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39DE" w:rsidRDefault="00A839DE" w:rsidP="00A839DE">
      <w:pPr>
        <w:tabs>
          <w:tab w:val="left" w:pos="0"/>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en-US"/>
        </w:rPr>
        <w:tab/>
      </w:r>
      <w:r w:rsidRPr="002E4DB6">
        <w:rPr>
          <w:rFonts w:ascii="Times New Roman" w:hAnsi="Times New Roman" w:cs="Times New Roman"/>
          <w:sz w:val="20"/>
          <w:szCs w:val="20"/>
        </w:rPr>
        <w:t xml:space="preserve">        </w:t>
      </w:r>
      <w:r w:rsidRPr="00731559">
        <w:rPr>
          <w:rFonts w:ascii="Times New Roman" w:hAnsi="Times New Roman" w:cs="Times New Roman"/>
          <w:sz w:val="20"/>
          <w:szCs w:val="20"/>
        </w:rPr>
        <w:t xml:space="preserve">Fonte: </w:t>
      </w:r>
      <w:r>
        <w:rPr>
          <w:rFonts w:ascii="Times New Roman" w:hAnsi="Times New Roman" w:cs="Times New Roman"/>
          <w:sz w:val="20"/>
          <w:szCs w:val="20"/>
        </w:rPr>
        <w:t>elaborado pelos autores (2017).</w:t>
      </w:r>
      <w:r w:rsidRPr="00B80B90">
        <w:rPr>
          <w:rFonts w:ascii="Times New Roman" w:hAnsi="Times New Roman" w:cs="Times New Roman"/>
          <w:sz w:val="20"/>
          <w:szCs w:val="20"/>
        </w:rPr>
        <w:t xml:space="preserve"> </w:t>
      </w:r>
    </w:p>
    <w:p w:rsidR="00A839DE" w:rsidRPr="009857C8" w:rsidRDefault="00A839DE" w:rsidP="00A839DE">
      <w:pPr>
        <w:spacing w:afterLines="120" w:line="360" w:lineRule="auto"/>
        <w:ind w:left="12" w:firstLine="708"/>
        <w:jc w:val="both"/>
        <w:rPr>
          <w:rFonts w:ascii="Times New Roman" w:hAnsi="Times New Roman" w:cs="Times New Roman"/>
          <w:noProof/>
          <w:sz w:val="24"/>
          <w:szCs w:val="24"/>
        </w:rPr>
      </w:pPr>
      <w:r>
        <w:rPr>
          <w:rFonts w:ascii="Times New Roman" w:hAnsi="Times New Roman" w:cs="Times New Roman"/>
          <w:sz w:val="20"/>
          <w:szCs w:val="20"/>
        </w:rPr>
        <w:t xml:space="preserve">       </w:t>
      </w:r>
      <w:r w:rsidRPr="00B80B90">
        <w:rPr>
          <w:rFonts w:ascii="Times New Roman" w:hAnsi="Times New Roman" w:cs="Times New Roman"/>
          <w:sz w:val="20"/>
          <w:szCs w:val="20"/>
        </w:rPr>
        <w:t>Base: 269 respondentes</w:t>
      </w:r>
      <w:r w:rsidRPr="009857C8">
        <w:rPr>
          <w:rFonts w:ascii="Times New Roman" w:hAnsi="Times New Roman" w:cs="Times New Roman"/>
          <w:sz w:val="20"/>
          <w:szCs w:val="20"/>
        </w:rPr>
        <w:t>.</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 segmentação baseia-se na quantidade de comportamentos que o respondente declara adotar sempre. Assim, são considerados Conscientes os que responderam sempre praticar de 11 a 13 comportamentos; os Engajados praticam sempre de 8 a 10 comportamentos; os Iniciantes, de 5 a 7 comportamentos, e os Indiferentes de 0 a 4 comportamentos.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 pesquisa revela que uma parcela mínima de estudantes classifica-se como consciente: apenas </w:t>
      </w:r>
      <w:proofErr w:type="gramStart"/>
      <w:r w:rsidRPr="007229D9">
        <w:rPr>
          <w:rFonts w:ascii="Times New Roman" w:hAnsi="Times New Roman" w:cs="Times New Roman"/>
          <w:sz w:val="24"/>
          <w:szCs w:val="24"/>
        </w:rPr>
        <w:t>3</w:t>
      </w:r>
      <w:proofErr w:type="gramEnd"/>
      <w:r w:rsidRPr="007229D9">
        <w:rPr>
          <w:rFonts w:ascii="Times New Roman" w:hAnsi="Times New Roman" w:cs="Times New Roman"/>
          <w:sz w:val="24"/>
          <w:szCs w:val="24"/>
        </w:rPr>
        <w:t xml:space="preserve"> estudantes. A maior parcela da amostra é considerada iniciante: 117 estudantes, e os engajados são 61. Merece destaque a constatação de que 88 estudantes são classificados como indiferentes.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Esse resultado confirma o </w:t>
      </w:r>
      <w:r w:rsidRPr="007229D9">
        <w:rPr>
          <w:rFonts w:ascii="Times New Roman" w:hAnsi="Times New Roman" w:cs="Times New Roman"/>
          <w:i/>
          <w:sz w:val="24"/>
          <w:szCs w:val="24"/>
        </w:rPr>
        <w:t>gap</w:t>
      </w:r>
      <w:r w:rsidRPr="007229D9">
        <w:rPr>
          <w:rFonts w:ascii="Times New Roman" w:hAnsi="Times New Roman" w:cs="Times New Roman"/>
          <w:sz w:val="24"/>
          <w:szCs w:val="24"/>
        </w:rPr>
        <w:t xml:space="preserve"> existente entre a atitude e o comportamento ambiental dos respondentes. Laroche </w:t>
      </w:r>
      <w:proofErr w:type="gramStart"/>
      <w:r w:rsidRPr="007229D9">
        <w:rPr>
          <w:rFonts w:ascii="Times New Roman" w:hAnsi="Times New Roman" w:cs="Times New Roman"/>
          <w:i/>
          <w:sz w:val="24"/>
          <w:szCs w:val="24"/>
        </w:rPr>
        <w:t>et</w:t>
      </w:r>
      <w:proofErr w:type="gramEnd"/>
      <w:r w:rsidRPr="007229D9">
        <w:rPr>
          <w:rFonts w:ascii="Times New Roman" w:hAnsi="Times New Roman" w:cs="Times New Roman"/>
          <w:i/>
          <w:sz w:val="24"/>
          <w:szCs w:val="24"/>
        </w:rPr>
        <w:t xml:space="preserve"> al. </w:t>
      </w:r>
      <w:r w:rsidRPr="007229D9">
        <w:rPr>
          <w:rFonts w:ascii="Times New Roman" w:hAnsi="Times New Roman" w:cs="Times New Roman"/>
          <w:sz w:val="24"/>
          <w:szCs w:val="24"/>
        </w:rPr>
        <w:t xml:space="preserve">(1996) explicam que muitos consumidores ainda não </w:t>
      </w:r>
      <w:r w:rsidRPr="007229D9">
        <w:rPr>
          <w:rFonts w:ascii="Times New Roman" w:hAnsi="Times New Roman" w:cs="Times New Roman"/>
          <w:sz w:val="24"/>
          <w:szCs w:val="24"/>
        </w:rPr>
        <w:lastRenderedPageBreak/>
        <w:t>possuem consciência do impacto que os seus hábitos de consumo acarretam nas questões ambientais e que uma boa parte de consumidores que expressam preocupação com o meio ambiente (atitude) não está disposta a assumir despesas pessoais ou mudanças no estilo de vida que adota (comportamentos).</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 cruzamento dos resultados com as informações de gênero mostrou que as mulheres, assim como os mais velhos, acima de 35 anos, são mais sensíveis às questões de sustentabilidade. </w:t>
      </w:r>
      <w:proofErr w:type="gramStart"/>
      <w:r w:rsidRPr="007229D9">
        <w:rPr>
          <w:rFonts w:ascii="Times New Roman" w:hAnsi="Times New Roman" w:cs="Times New Roman"/>
          <w:sz w:val="24"/>
          <w:szCs w:val="24"/>
        </w:rPr>
        <w:t>As variáveis turno</w:t>
      </w:r>
      <w:proofErr w:type="gramEnd"/>
      <w:r w:rsidRPr="007229D9">
        <w:rPr>
          <w:rFonts w:ascii="Times New Roman" w:hAnsi="Times New Roman" w:cs="Times New Roman"/>
          <w:sz w:val="24"/>
          <w:szCs w:val="24"/>
        </w:rPr>
        <w:t xml:space="preserve"> e semestre não mostraram diferenças significativas.</w:t>
      </w:r>
    </w:p>
    <w:p w:rsidR="00A839DE" w:rsidRDefault="00A839DE" w:rsidP="00A839DE">
      <w:pPr>
        <w:pStyle w:val="Estilo1"/>
        <w:tabs>
          <w:tab w:val="center" w:pos="4532"/>
        </w:tabs>
        <w:spacing w:after="120"/>
        <w:rPr>
          <w:rFonts w:cs="Times New Roman"/>
          <w:szCs w:val="24"/>
        </w:rPr>
      </w:pPr>
    </w:p>
    <w:p w:rsidR="00A839DE" w:rsidRPr="005C67C8" w:rsidRDefault="00A839DE" w:rsidP="00A839DE">
      <w:pPr>
        <w:pStyle w:val="Sumrio1"/>
      </w:pPr>
    </w:p>
    <w:p w:rsidR="00A839DE" w:rsidRPr="007229D9" w:rsidRDefault="00A839DE" w:rsidP="00A839DE">
      <w:pPr>
        <w:pStyle w:val="Estilo1"/>
        <w:tabs>
          <w:tab w:val="center" w:pos="4532"/>
        </w:tabs>
        <w:spacing w:after="120"/>
        <w:rPr>
          <w:rFonts w:cs="Times New Roman"/>
          <w:szCs w:val="24"/>
        </w:rPr>
      </w:pPr>
      <w:proofErr w:type="gramStart"/>
      <w:r w:rsidRPr="007229D9">
        <w:rPr>
          <w:rFonts w:cs="Times New Roman"/>
          <w:szCs w:val="24"/>
        </w:rPr>
        <w:t>5</w:t>
      </w:r>
      <w:proofErr w:type="gramEnd"/>
      <w:r w:rsidRPr="007229D9">
        <w:rPr>
          <w:rFonts w:cs="Times New Roman"/>
          <w:szCs w:val="24"/>
        </w:rPr>
        <w:t xml:space="preserve"> </w:t>
      </w:r>
      <w:r>
        <w:rPr>
          <w:rFonts w:cs="Times New Roman"/>
          <w:szCs w:val="24"/>
        </w:rPr>
        <w:t>CONSIDERAÇÕES FINAIS</w:t>
      </w:r>
      <w:r w:rsidRPr="007229D9">
        <w:rPr>
          <w:rFonts w:cs="Times New Roman"/>
          <w:szCs w:val="24"/>
        </w:rPr>
        <w:tab/>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O objetivo deste artigo foi investigar a atitude e o comportamento </w:t>
      </w:r>
      <w:proofErr w:type="gramStart"/>
      <w:r w:rsidRPr="007229D9">
        <w:rPr>
          <w:rFonts w:ascii="Times New Roman" w:hAnsi="Times New Roman" w:cs="Times New Roman"/>
          <w:sz w:val="24"/>
          <w:szCs w:val="24"/>
        </w:rPr>
        <w:t>ambiental de futuros gestores organizacionais</w:t>
      </w:r>
      <w:proofErr w:type="gramEnd"/>
      <w:r w:rsidRPr="007229D9">
        <w:rPr>
          <w:rFonts w:ascii="Times New Roman" w:hAnsi="Times New Roman" w:cs="Times New Roman"/>
          <w:sz w:val="24"/>
          <w:szCs w:val="24"/>
        </w:rPr>
        <w:t>. Para tal, foram pesquisados 269 estudantes brasileiros do curso de Administração da FEAAC/UFC. A pesquisa de campo mostrou que, em relação às atitudes, os alunos mostraram-se preocupados com a gravidade dos problemas ambientais e consideram relevantes as atitudes ambientalmente corretas. O nível de responsabilidade das corporações foi considerado baixo, visto que os estudantes não depositam elevado grau de confiança nos comportamentos adotados pelas organizações, especialmente as fabricantes de alimentos embalados. Ainda sob a ótica das atitudes, o grau de inconveniência de ser ambientalmente correto, encontrado pela pesquisa, é baixo. As pressões sociais e legais sentidas pelos respondentes também foram consideradas baixas.</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 xml:space="preserve">A análise dos comportamentos ligados ao consumo consciente mostra que a medida de economia é </w:t>
      </w:r>
      <w:proofErr w:type="gramStart"/>
      <w:r w:rsidRPr="007229D9">
        <w:rPr>
          <w:rFonts w:ascii="Times New Roman" w:hAnsi="Times New Roman" w:cs="Times New Roman"/>
          <w:sz w:val="24"/>
          <w:szCs w:val="24"/>
        </w:rPr>
        <w:t>a mais adotada pelos estudantes, sendo o comportamento “costumo fechar a torneira quando escovo os dentes” o mais recorrente entre os 13 propostos</w:t>
      </w:r>
      <w:proofErr w:type="gramEnd"/>
      <w:r w:rsidRPr="007229D9">
        <w:rPr>
          <w:rFonts w:ascii="Times New Roman" w:hAnsi="Times New Roman" w:cs="Times New Roman"/>
          <w:sz w:val="24"/>
          <w:szCs w:val="24"/>
        </w:rPr>
        <w:t xml:space="preserve">. A medida de planejamento surge como a menos habitual entre os estudantes pesquisados, fato que merece atenção quando considerada a relevância que o planejamento possui para as atividades de profissionais de Administração. </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As atitudes pró-ambientais dos estudantes de Administração da UFC são positivas, porém, a maior parte dos participantes adota poucos comportamentos ambientais, sendo, a maioria, classificada como menos conscientes. Preocupa o fato de apenas três estudantes estarem classificados como conscientes e que ainda existam 88 indiferentes entre os 269 pesquisados. A esperança é trazida pela grande maioria dos estudantes classificada como iniciantes e engajados.</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lastRenderedPageBreak/>
        <w:t>Dos resultados da presente pesquisa, apreende-se como implicações gerenciais a importância da inclusão do tema sustentabilidade na estrutura curricular dos cursos de Administração das Instituições de Ensino Superior, o que já está sendo feito no curso da UFC. Mas a grande mudança não virá apenas com a inclusão de uma disciplina sobre sustentabilidade, mas como parte da abordagem de todas as disciplinas curriculares para que a formação dos futuros gestores seja completa e sustentável em todas as áreas da Administração.</w:t>
      </w:r>
    </w:p>
    <w:p w:rsidR="00A839DE" w:rsidRPr="007229D9" w:rsidRDefault="00A839DE" w:rsidP="00A839DE">
      <w:pPr>
        <w:spacing w:after="120" w:line="360" w:lineRule="auto"/>
        <w:ind w:firstLine="720"/>
        <w:jc w:val="both"/>
        <w:rPr>
          <w:rFonts w:ascii="Times New Roman" w:hAnsi="Times New Roman" w:cs="Times New Roman"/>
          <w:sz w:val="24"/>
          <w:szCs w:val="24"/>
        </w:rPr>
      </w:pPr>
      <w:r w:rsidRPr="007229D9">
        <w:rPr>
          <w:rFonts w:ascii="Times New Roman" w:hAnsi="Times New Roman" w:cs="Times New Roman"/>
          <w:sz w:val="24"/>
          <w:szCs w:val="24"/>
        </w:rPr>
        <w:t>Esta pesquisa teve como limitação a investigação da realidade de estudantes de Administração de apenas uma universidade, e a amostra ter sido selecionada por conveniência. Sugere-se, assim, como estudos futuros, a aplicação da pesquisa a outras IES e até em outros cursos, para que se possa garantir a formação de profissionais conscientes da importância de suas atitudes e comportamentos para a sustentabilidade das organizações e o bem-estar da humanidade.</w:t>
      </w:r>
    </w:p>
    <w:p w:rsidR="00A839DE" w:rsidRPr="007609C3" w:rsidRDefault="00A839DE" w:rsidP="00A839DE">
      <w:pPr>
        <w:rPr>
          <w:rFonts w:ascii="Times New Roman" w:hAnsi="Times New Roman" w:cs="Times New Roman"/>
          <w:b/>
          <w:sz w:val="24"/>
          <w:szCs w:val="24"/>
        </w:rPr>
      </w:pPr>
      <w:r w:rsidRPr="007609C3">
        <w:rPr>
          <w:rFonts w:cs="Times New Roman"/>
          <w:szCs w:val="24"/>
        </w:rPr>
        <w:br w:type="page"/>
      </w:r>
    </w:p>
    <w:p w:rsidR="00A839DE" w:rsidRPr="007229D9" w:rsidRDefault="00A839DE" w:rsidP="00A839DE">
      <w:pPr>
        <w:pStyle w:val="Estilo1"/>
        <w:spacing w:afterLines="120"/>
        <w:rPr>
          <w:rFonts w:cs="Times New Roman"/>
          <w:szCs w:val="24"/>
          <w:lang w:val="en-US"/>
        </w:rPr>
      </w:pPr>
      <w:r>
        <w:rPr>
          <w:rFonts w:cs="Times New Roman"/>
          <w:szCs w:val="24"/>
          <w:lang w:val="en-US"/>
        </w:rPr>
        <w:lastRenderedPageBreak/>
        <w:t>REFERÊNCIAS</w:t>
      </w:r>
    </w:p>
    <w:p w:rsidR="00A839DE" w:rsidRDefault="00A839DE" w:rsidP="00A839DE">
      <w:pPr>
        <w:widowControl w:val="0"/>
        <w:autoSpaceDE w:val="0"/>
        <w:autoSpaceDN w:val="0"/>
        <w:adjustRightInd w:val="0"/>
        <w:spacing w:line="240" w:lineRule="auto"/>
        <w:jc w:val="both"/>
        <w:rPr>
          <w:rFonts w:ascii="Times New Roman" w:hAnsi="Times New Roman" w:cs="Times New Roman"/>
          <w:sz w:val="24"/>
          <w:szCs w:val="24"/>
          <w:lang w:val="en-US"/>
        </w:rPr>
      </w:pPr>
      <w:proofErr w:type="gramStart"/>
      <w:r w:rsidRPr="007229D9">
        <w:rPr>
          <w:rFonts w:ascii="Times New Roman" w:hAnsi="Times New Roman" w:cs="Times New Roman"/>
          <w:sz w:val="24"/>
          <w:szCs w:val="24"/>
          <w:lang w:val="en-US"/>
        </w:rPr>
        <w:t>AJZEN, I</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7229D9">
        <w:rPr>
          <w:rFonts w:ascii="Times New Roman" w:hAnsi="Times New Roman" w:cs="Times New Roman"/>
          <w:sz w:val="24"/>
          <w:szCs w:val="24"/>
          <w:lang w:val="en-US"/>
        </w:rPr>
        <w:t>From Intentions to Actions: A Theory of Planned Behavior. Action Control: from cognition to behavior, Berlin, Heidelber, New York: Springer-Verlag, 1985</w:t>
      </w:r>
      <w:r>
        <w:rPr>
          <w:rFonts w:ascii="Times New Roman" w:hAnsi="Times New Roman" w:cs="Times New Roman"/>
          <w:sz w:val="24"/>
          <w:szCs w:val="24"/>
          <w:lang w:val="en-US"/>
        </w:rPr>
        <w:t>,</w:t>
      </w:r>
      <w:r w:rsidRPr="007229D9">
        <w:rPr>
          <w:rFonts w:ascii="Times New Roman" w:hAnsi="Times New Roman" w:cs="Times New Roman"/>
          <w:sz w:val="24"/>
          <w:szCs w:val="24"/>
          <w:lang w:val="en-US"/>
        </w:rPr>
        <w:t xml:space="preserve"> p.11-39.</w:t>
      </w:r>
    </w:p>
    <w:p w:rsidR="00A839DE" w:rsidRPr="007229D9" w:rsidRDefault="00A839DE" w:rsidP="00A839DE">
      <w:pPr>
        <w:widowControl w:val="0"/>
        <w:autoSpaceDE w:val="0"/>
        <w:autoSpaceDN w:val="0"/>
        <w:adjustRightInd w:val="0"/>
        <w:spacing w:line="240" w:lineRule="auto"/>
        <w:jc w:val="both"/>
        <w:rPr>
          <w:rFonts w:ascii="Times New Roman" w:hAnsi="Times New Roman" w:cs="Times New Roman"/>
          <w:sz w:val="24"/>
          <w:szCs w:val="24"/>
          <w:lang w:val="en-US"/>
        </w:rPr>
      </w:pP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lang w:val="en-US"/>
        </w:rPr>
      </w:pPr>
      <w:r w:rsidRPr="007229D9">
        <w:rPr>
          <w:rFonts w:ascii="Times New Roman" w:hAnsi="Times New Roman" w:cs="Times New Roman"/>
          <w:color w:val="222222"/>
          <w:sz w:val="24"/>
          <w:szCs w:val="24"/>
          <w:shd w:val="clear" w:color="auto" w:fill="FFFFFF"/>
        </w:rPr>
        <w:t>AKATU</w:t>
      </w:r>
      <w:r>
        <w:rPr>
          <w:rFonts w:ascii="Times New Roman" w:hAnsi="Times New Roman" w:cs="Times New Roman"/>
          <w:color w:val="222222"/>
          <w:sz w:val="24"/>
          <w:szCs w:val="24"/>
          <w:shd w:val="clear" w:color="auto" w:fill="FFFFFF"/>
        </w:rPr>
        <w:t>:</w:t>
      </w:r>
      <w:r w:rsidRPr="007229D9">
        <w:rPr>
          <w:rStyle w:val="apple-converted-space"/>
          <w:rFonts w:ascii="Times New Roman" w:hAnsi="Times New Roman" w:cs="Times New Roman"/>
          <w:color w:val="222222"/>
          <w:sz w:val="24"/>
          <w:szCs w:val="24"/>
          <w:shd w:val="clear" w:color="auto" w:fill="FFFFFF"/>
        </w:rPr>
        <w:t> </w:t>
      </w:r>
      <w:r w:rsidRPr="007229D9">
        <w:rPr>
          <w:rStyle w:val="Forte"/>
          <w:rFonts w:ascii="Times New Roman" w:hAnsi="Times New Roman" w:cs="Times New Roman"/>
          <w:b w:val="0"/>
          <w:color w:val="222222"/>
          <w:sz w:val="24"/>
          <w:szCs w:val="24"/>
          <w:shd w:val="clear" w:color="auto" w:fill="FFFFFF"/>
        </w:rPr>
        <w:t>Pesquisa Akatu 2012:</w:t>
      </w:r>
      <w:r w:rsidRPr="007229D9">
        <w:rPr>
          <w:rStyle w:val="apple-converted-space"/>
          <w:rFonts w:ascii="Times New Roman" w:hAnsi="Times New Roman" w:cs="Times New Roman"/>
          <w:bCs/>
          <w:color w:val="222222"/>
          <w:sz w:val="24"/>
          <w:szCs w:val="24"/>
          <w:shd w:val="clear" w:color="auto" w:fill="FFFFFF"/>
        </w:rPr>
        <w:t> </w:t>
      </w:r>
      <w:r w:rsidRPr="007229D9">
        <w:rPr>
          <w:rFonts w:ascii="Times New Roman" w:hAnsi="Times New Roman" w:cs="Times New Roman"/>
          <w:color w:val="222222"/>
          <w:sz w:val="24"/>
          <w:szCs w:val="24"/>
          <w:shd w:val="clear" w:color="auto" w:fill="FFFFFF"/>
        </w:rPr>
        <w:t>rumo à sociedade do bem-estar. São Paulo</w:t>
      </w:r>
      <w:r>
        <w:rPr>
          <w:rFonts w:ascii="Times New Roman" w:hAnsi="Times New Roman" w:cs="Times New Roman"/>
          <w:color w:val="222222"/>
          <w:sz w:val="24"/>
          <w:szCs w:val="24"/>
          <w:shd w:val="clear" w:color="auto" w:fill="FFFFFF"/>
        </w:rPr>
        <w:t>, 2013.</w:t>
      </w:r>
      <w:r w:rsidRPr="007229D9">
        <w:rPr>
          <w:rFonts w:ascii="Times New Roman" w:hAnsi="Times New Roman" w:cs="Times New Roman"/>
          <w:color w:val="222222"/>
          <w:sz w:val="24"/>
          <w:szCs w:val="24"/>
          <w:shd w:val="clear" w:color="auto" w:fill="FFFFFF"/>
        </w:rPr>
        <w:t xml:space="preserve"> Disponível em: &lt;http://www.akatu.org.br/pesquisa/2012/ PESQUISAAKATU.pdf&gt;. </w:t>
      </w:r>
      <w:r w:rsidRPr="007609C3">
        <w:rPr>
          <w:rFonts w:ascii="Times New Roman" w:hAnsi="Times New Roman" w:cs="Times New Roman"/>
          <w:color w:val="222222"/>
          <w:sz w:val="24"/>
          <w:szCs w:val="24"/>
          <w:shd w:val="clear" w:color="auto" w:fill="FFFFFF"/>
          <w:lang w:val="en-US"/>
        </w:rPr>
        <w:t>Acesso em: 25 abr. 2017.</w:t>
      </w: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lang w:val="en-US"/>
        </w:rPr>
      </w:pPr>
    </w:p>
    <w:p w:rsidR="00A839DE" w:rsidRDefault="00A839DE" w:rsidP="00A839DE">
      <w:pPr>
        <w:pStyle w:val="NormalWeb"/>
        <w:shd w:val="clear" w:color="auto" w:fill="FFFFFF"/>
        <w:spacing w:before="0" w:beforeAutospacing="0" w:after="0" w:afterAutospacing="0"/>
        <w:jc w:val="both"/>
        <w:rPr>
          <w:color w:val="222222"/>
          <w:shd w:val="clear" w:color="auto" w:fill="FFFFFF"/>
          <w:lang w:val="en-US"/>
        </w:rPr>
      </w:pPr>
      <w:r w:rsidRPr="00B50E7D">
        <w:rPr>
          <w:color w:val="222222"/>
          <w:shd w:val="clear" w:color="auto" w:fill="FFFFFF"/>
          <w:lang w:val="en-US"/>
        </w:rPr>
        <w:t>Byrne, B. M. Structuralequationmodelingwhit AMOS: Basic concepts, applications, andprogr</w:t>
      </w:r>
      <w:r w:rsidRPr="007229D9">
        <w:rPr>
          <w:color w:val="222222"/>
          <w:shd w:val="clear" w:color="auto" w:fill="FFFFFF"/>
          <w:lang w:val="en-US"/>
        </w:rPr>
        <w:t xml:space="preserve">amming. </w:t>
      </w:r>
      <w:proofErr w:type="gramStart"/>
      <w:r w:rsidRPr="007229D9">
        <w:rPr>
          <w:color w:val="222222"/>
          <w:shd w:val="clear" w:color="auto" w:fill="FFFFFF"/>
          <w:lang w:val="en-US"/>
        </w:rPr>
        <w:t>Routledge</w:t>
      </w:r>
      <w:r>
        <w:rPr>
          <w:color w:val="222222"/>
          <w:shd w:val="clear" w:color="auto" w:fill="FFFFFF"/>
          <w:lang w:val="en-US"/>
        </w:rPr>
        <w:t>, 2016</w:t>
      </w:r>
      <w:r w:rsidRPr="007229D9">
        <w:rPr>
          <w:color w:val="222222"/>
          <w:shd w:val="clear" w:color="auto" w:fill="FFFFFF"/>
          <w:lang w:val="en-US"/>
        </w:rPr>
        <w:t>.</w:t>
      </w:r>
      <w:proofErr w:type="gramEnd"/>
    </w:p>
    <w:p w:rsidR="00A839DE" w:rsidRDefault="00A839DE" w:rsidP="00A839DE">
      <w:pPr>
        <w:pStyle w:val="NormalWeb"/>
        <w:shd w:val="clear" w:color="auto" w:fill="FFFFFF"/>
        <w:spacing w:before="0" w:beforeAutospacing="0" w:after="0" w:afterAutospacing="0"/>
        <w:jc w:val="both"/>
        <w:rPr>
          <w:color w:val="222222"/>
          <w:shd w:val="clear" w:color="auto" w:fill="FFFFFF"/>
          <w:lang w:val="en-US"/>
        </w:rPr>
      </w:pPr>
    </w:p>
    <w:p w:rsidR="00A839DE" w:rsidRPr="007229D9" w:rsidRDefault="00A839DE" w:rsidP="00A839DE">
      <w:pPr>
        <w:pStyle w:val="NormalWeb"/>
        <w:shd w:val="clear" w:color="auto" w:fill="FFFFFF"/>
        <w:spacing w:before="0" w:beforeAutospacing="0" w:after="0" w:afterAutospacing="0"/>
        <w:jc w:val="both"/>
        <w:rPr>
          <w:color w:val="222222"/>
          <w:shd w:val="clear" w:color="auto" w:fill="FFFFFF"/>
          <w:lang w:val="en-US"/>
        </w:rPr>
      </w:pPr>
    </w:p>
    <w:p w:rsidR="00A839DE" w:rsidRDefault="00A839DE" w:rsidP="00A839DE">
      <w:pPr>
        <w:pStyle w:val="NormalWeb"/>
        <w:shd w:val="clear" w:color="auto" w:fill="FFFFFF"/>
        <w:spacing w:before="0" w:beforeAutospacing="0" w:after="0" w:afterAutospacing="0"/>
        <w:jc w:val="both"/>
        <w:rPr>
          <w:color w:val="222222"/>
          <w:shd w:val="clear" w:color="auto" w:fill="FFFFFF"/>
          <w:lang w:val="en-US"/>
        </w:rPr>
      </w:pPr>
      <w:r w:rsidRPr="007229D9">
        <w:rPr>
          <w:color w:val="222222"/>
          <w:shd w:val="clear" w:color="auto" w:fill="FFFFFF"/>
          <w:lang w:val="en-US"/>
        </w:rPr>
        <w:t>CHARTER, M.; PEATTI</w:t>
      </w:r>
      <w:r>
        <w:rPr>
          <w:color w:val="222222"/>
          <w:shd w:val="clear" w:color="auto" w:fill="FFFFFF"/>
          <w:lang w:val="en-US"/>
        </w:rPr>
        <w:t>E, K.; OTTMAN, J.; POLONSKY, M</w:t>
      </w:r>
      <w:r w:rsidRPr="007229D9">
        <w:rPr>
          <w:color w:val="222222"/>
          <w:shd w:val="clear" w:color="auto" w:fill="FFFFFF"/>
          <w:lang w:val="en-US"/>
        </w:rPr>
        <w:t>. Marketing and sustainability. Centre for Business Relationships, Accountability, Sustainability and Society (BRASS), in association with The Centre for Sustainable Design</w:t>
      </w:r>
      <w:r>
        <w:rPr>
          <w:color w:val="222222"/>
          <w:shd w:val="clear" w:color="auto" w:fill="FFFFFF"/>
          <w:lang w:val="en-US"/>
        </w:rPr>
        <w:t>, 2002</w:t>
      </w:r>
      <w:r w:rsidRPr="007229D9">
        <w:rPr>
          <w:color w:val="222222"/>
          <w:shd w:val="clear" w:color="auto" w:fill="FFFFFF"/>
          <w:lang w:val="en-US"/>
        </w:rPr>
        <w:t>.</w:t>
      </w:r>
    </w:p>
    <w:p w:rsidR="00A839DE" w:rsidRDefault="00A839DE" w:rsidP="00A839DE">
      <w:pPr>
        <w:pStyle w:val="NormalWeb"/>
        <w:shd w:val="clear" w:color="auto" w:fill="FFFFFF"/>
        <w:spacing w:before="0" w:beforeAutospacing="0" w:after="0" w:afterAutospacing="0"/>
        <w:jc w:val="both"/>
        <w:rPr>
          <w:color w:val="222222"/>
          <w:shd w:val="clear" w:color="auto" w:fill="FFFFFF"/>
          <w:lang w:val="en-US"/>
        </w:rPr>
      </w:pPr>
    </w:p>
    <w:p w:rsidR="00A839DE" w:rsidRPr="007229D9" w:rsidRDefault="00A839DE" w:rsidP="00A839DE">
      <w:pPr>
        <w:pStyle w:val="NormalWeb"/>
        <w:shd w:val="clear" w:color="auto" w:fill="FFFFFF"/>
        <w:spacing w:before="0" w:beforeAutospacing="0" w:after="0" w:afterAutospacing="0"/>
        <w:jc w:val="both"/>
        <w:rPr>
          <w:color w:val="222222"/>
          <w:shd w:val="clear" w:color="auto" w:fill="FFFFFF"/>
          <w:lang w:val="en-US"/>
        </w:rPr>
      </w:pPr>
    </w:p>
    <w:p w:rsidR="00A839DE" w:rsidRDefault="00A839DE" w:rsidP="00A839DE">
      <w:pPr>
        <w:pStyle w:val="NormalWeb"/>
        <w:shd w:val="clear" w:color="auto" w:fill="FFFFFF"/>
        <w:spacing w:before="0" w:beforeAutospacing="0" w:after="0" w:afterAutospacing="0"/>
        <w:jc w:val="both"/>
        <w:rPr>
          <w:color w:val="222222"/>
          <w:shd w:val="clear" w:color="auto" w:fill="FFFFFF"/>
          <w:lang w:val="en-US"/>
        </w:rPr>
      </w:pPr>
      <w:r>
        <w:rPr>
          <w:color w:val="222222"/>
          <w:shd w:val="clear" w:color="auto" w:fill="FFFFFF"/>
          <w:lang w:val="en-US"/>
        </w:rPr>
        <w:t>CRANE, A</w:t>
      </w:r>
      <w:r w:rsidRPr="007229D9">
        <w:rPr>
          <w:color w:val="222222"/>
          <w:shd w:val="clear" w:color="auto" w:fill="FFFFFF"/>
          <w:lang w:val="en-US"/>
        </w:rPr>
        <w:t>. Marketing and the Natural Envir</w:t>
      </w:r>
      <w:r>
        <w:rPr>
          <w:color w:val="222222"/>
          <w:shd w:val="clear" w:color="auto" w:fill="FFFFFF"/>
          <w:lang w:val="en-US"/>
        </w:rPr>
        <w:t>onment: What Role for Morality?</w:t>
      </w:r>
      <w:r w:rsidRPr="007229D9">
        <w:rPr>
          <w:color w:val="222222"/>
          <w:shd w:val="clear" w:color="auto" w:fill="FFFFFF"/>
          <w:lang w:val="en-US"/>
        </w:rPr>
        <w:t xml:space="preserve"> Journal </w:t>
      </w:r>
      <w:proofErr w:type="gramStart"/>
      <w:r w:rsidRPr="007229D9">
        <w:rPr>
          <w:color w:val="222222"/>
          <w:shd w:val="clear" w:color="auto" w:fill="FFFFFF"/>
          <w:lang w:val="en-US"/>
        </w:rPr>
        <w:t>Of</w:t>
      </w:r>
      <w:proofErr w:type="gramEnd"/>
      <w:r w:rsidRPr="007229D9">
        <w:rPr>
          <w:color w:val="222222"/>
          <w:shd w:val="clear" w:color="auto" w:fill="FFFFFF"/>
          <w:lang w:val="en-US"/>
        </w:rPr>
        <w:t xml:space="preserve"> Macromarketing, v. 20, n. 2, </w:t>
      </w:r>
      <w:r>
        <w:rPr>
          <w:color w:val="222222"/>
          <w:shd w:val="clear" w:color="auto" w:fill="FFFFFF"/>
          <w:lang w:val="en-US"/>
        </w:rPr>
        <w:t>2000, p.144-154</w:t>
      </w:r>
      <w:r w:rsidRPr="007229D9">
        <w:rPr>
          <w:color w:val="222222"/>
          <w:shd w:val="clear" w:color="auto" w:fill="FFFFFF"/>
          <w:lang w:val="en-US"/>
        </w:rPr>
        <w:t>.</w:t>
      </w:r>
    </w:p>
    <w:p w:rsidR="00A839DE" w:rsidRDefault="00A839DE" w:rsidP="00A839DE">
      <w:pPr>
        <w:pStyle w:val="NormalWeb"/>
        <w:shd w:val="clear" w:color="auto" w:fill="FFFFFF"/>
        <w:spacing w:before="0" w:beforeAutospacing="0" w:after="0" w:afterAutospacing="0"/>
        <w:jc w:val="both"/>
        <w:rPr>
          <w:color w:val="222222"/>
          <w:shd w:val="clear" w:color="auto" w:fill="FFFFFF"/>
          <w:lang w:val="en-US"/>
        </w:rPr>
      </w:pPr>
    </w:p>
    <w:p w:rsidR="00A839DE" w:rsidRPr="007229D9" w:rsidRDefault="00A839DE" w:rsidP="00A839DE">
      <w:pPr>
        <w:pStyle w:val="NormalWeb"/>
        <w:shd w:val="clear" w:color="auto" w:fill="FFFFFF"/>
        <w:spacing w:before="0" w:beforeAutospacing="0" w:after="0" w:afterAutospacing="0"/>
        <w:jc w:val="both"/>
        <w:rPr>
          <w:color w:val="222222"/>
          <w:shd w:val="clear" w:color="auto" w:fill="FFFFFF"/>
          <w:lang w:val="en-US"/>
        </w:rPr>
      </w:pPr>
    </w:p>
    <w:p w:rsidR="00A839DE" w:rsidRPr="007609C3" w:rsidRDefault="00A839DE" w:rsidP="00A839DE">
      <w:pPr>
        <w:pStyle w:val="NormalWeb"/>
        <w:shd w:val="clear" w:color="auto" w:fill="FFFFFF"/>
        <w:spacing w:before="0" w:beforeAutospacing="0" w:after="0" w:afterAutospacing="0"/>
        <w:jc w:val="both"/>
        <w:rPr>
          <w:color w:val="222222"/>
          <w:shd w:val="clear" w:color="auto" w:fill="FFFFFF"/>
        </w:rPr>
      </w:pPr>
      <w:r>
        <w:rPr>
          <w:color w:val="222222"/>
          <w:shd w:val="clear" w:color="auto" w:fill="FFFFFF"/>
          <w:lang w:val="en-US"/>
        </w:rPr>
        <w:t>DAFT, R. L</w:t>
      </w:r>
      <w:r w:rsidRPr="007229D9">
        <w:rPr>
          <w:color w:val="222222"/>
          <w:shd w:val="clear" w:color="auto" w:fill="FFFFFF"/>
          <w:lang w:val="en-US"/>
        </w:rPr>
        <w:t xml:space="preserve">. </w:t>
      </w:r>
      <w:r w:rsidRPr="00E220CF">
        <w:rPr>
          <w:color w:val="222222"/>
          <w:shd w:val="clear" w:color="auto" w:fill="FFFFFF"/>
          <w:lang w:val="en-US"/>
        </w:rPr>
        <w:t xml:space="preserve">Administração. </w:t>
      </w:r>
      <w:r w:rsidRPr="007609C3">
        <w:rPr>
          <w:color w:val="222222"/>
          <w:shd w:val="clear" w:color="auto" w:fill="FFFFFF"/>
        </w:rPr>
        <w:t>São Paulo: Cengace Learning, 2010.</w:t>
      </w:r>
    </w:p>
    <w:p w:rsidR="00A839DE" w:rsidRPr="007609C3" w:rsidRDefault="00A839DE" w:rsidP="00A839DE">
      <w:pPr>
        <w:pStyle w:val="NormalWeb"/>
        <w:shd w:val="clear" w:color="auto" w:fill="FFFFFF"/>
        <w:spacing w:before="0" w:beforeAutospacing="0" w:after="0" w:afterAutospacing="0"/>
        <w:jc w:val="both"/>
        <w:rPr>
          <w:color w:val="222222"/>
          <w:shd w:val="clear" w:color="auto" w:fill="FFFFFF"/>
        </w:rPr>
      </w:pPr>
    </w:p>
    <w:p w:rsidR="00A839DE" w:rsidRPr="007609C3" w:rsidRDefault="00A839DE" w:rsidP="00A839DE">
      <w:pPr>
        <w:pStyle w:val="NormalWeb"/>
        <w:shd w:val="clear" w:color="auto" w:fill="FFFFFF"/>
        <w:spacing w:before="0" w:beforeAutospacing="0" w:after="0" w:afterAutospacing="0"/>
        <w:jc w:val="both"/>
        <w:rPr>
          <w:color w:val="222222"/>
          <w:shd w:val="clear" w:color="auto" w:fill="FFFFFF"/>
        </w:rPr>
      </w:pPr>
    </w:p>
    <w:p w:rsidR="00A839DE" w:rsidRPr="007229D9" w:rsidRDefault="00A839DE" w:rsidP="00A839DE">
      <w:pPr>
        <w:pStyle w:val="NormalWeb"/>
        <w:shd w:val="clear" w:color="auto" w:fill="FFFFFF"/>
        <w:spacing w:before="0" w:beforeAutospacing="0" w:after="0" w:afterAutospacing="0"/>
        <w:jc w:val="both"/>
        <w:rPr>
          <w:color w:val="222222"/>
        </w:rPr>
      </w:pPr>
      <w:r w:rsidRPr="007229D9">
        <w:rPr>
          <w:color w:val="222222"/>
          <w:shd w:val="clear" w:color="auto" w:fill="FFFFFF"/>
        </w:rPr>
        <w:t>DAHLSTROM, R</w:t>
      </w:r>
      <w:r w:rsidRPr="007229D9">
        <w:rPr>
          <w:rStyle w:val="apple-converted-space"/>
          <w:color w:val="222222"/>
          <w:shd w:val="clear" w:color="auto" w:fill="FFFFFF"/>
        </w:rPr>
        <w:t xml:space="preserve">. </w:t>
      </w:r>
      <w:r w:rsidRPr="007229D9">
        <w:rPr>
          <w:rStyle w:val="Forte"/>
          <w:b w:val="0"/>
          <w:color w:val="222222"/>
          <w:shd w:val="clear" w:color="auto" w:fill="FFFFFF"/>
        </w:rPr>
        <w:t>Gerenciamento de marketing verde.</w:t>
      </w:r>
      <w:r w:rsidRPr="007229D9">
        <w:rPr>
          <w:rStyle w:val="apple-converted-space"/>
          <w:bCs/>
          <w:color w:val="222222"/>
          <w:shd w:val="clear" w:color="auto" w:fill="FFFFFF"/>
        </w:rPr>
        <w:t> </w:t>
      </w:r>
      <w:r w:rsidRPr="007229D9">
        <w:rPr>
          <w:color w:val="222222"/>
          <w:shd w:val="clear" w:color="auto" w:fill="FFFFFF"/>
        </w:rPr>
        <w:t>São Paulo: Cengage</w:t>
      </w:r>
      <w:r>
        <w:rPr>
          <w:color w:val="222222"/>
          <w:shd w:val="clear" w:color="auto" w:fill="FFFFFF"/>
        </w:rPr>
        <w:t>, 2011</w:t>
      </w:r>
      <w:r w:rsidRPr="007229D9">
        <w:rPr>
          <w:color w:val="222222"/>
          <w:shd w:val="clear" w:color="auto" w:fill="FFFFFF"/>
        </w:rPr>
        <w:t>.</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lang w:val="en-US"/>
        </w:rPr>
      </w:pPr>
      <w:r w:rsidRPr="007229D9">
        <w:rPr>
          <w:rFonts w:ascii="Times New Roman" w:hAnsi="Times New Roman" w:cs="Times New Roman"/>
          <w:color w:val="222222"/>
          <w:sz w:val="24"/>
          <w:szCs w:val="24"/>
          <w:shd w:val="clear" w:color="auto" w:fill="FFFFFF"/>
        </w:rPr>
        <w:t xml:space="preserve">BLACKWELL, R. </w:t>
      </w:r>
      <w:proofErr w:type="gramStart"/>
      <w:r w:rsidRPr="007229D9">
        <w:rPr>
          <w:rFonts w:ascii="Times New Roman" w:hAnsi="Times New Roman" w:cs="Times New Roman"/>
          <w:color w:val="222222"/>
          <w:sz w:val="24"/>
          <w:szCs w:val="24"/>
          <w:shd w:val="clear" w:color="auto" w:fill="FFFFFF"/>
        </w:rPr>
        <w:t>D.</w:t>
      </w:r>
      <w:proofErr w:type="gramEnd"/>
      <w:r w:rsidRPr="007229D9">
        <w:rPr>
          <w:rFonts w:ascii="Times New Roman" w:hAnsi="Times New Roman" w:cs="Times New Roman"/>
          <w:color w:val="222222"/>
          <w:sz w:val="24"/>
          <w:szCs w:val="24"/>
          <w:shd w:val="clear" w:color="auto" w:fill="FFFFFF"/>
        </w:rPr>
        <w:t xml:space="preserve">; MINIARD, P.; ENGEL, J. F. Comportamento do Consumidor. </w:t>
      </w:r>
      <w:r w:rsidRPr="007609C3">
        <w:rPr>
          <w:rFonts w:ascii="Times New Roman" w:hAnsi="Times New Roman" w:cs="Times New Roman"/>
          <w:color w:val="222222"/>
          <w:sz w:val="24"/>
          <w:szCs w:val="24"/>
          <w:shd w:val="clear" w:color="auto" w:fill="FFFFFF"/>
          <w:lang w:val="en-US"/>
        </w:rPr>
        <w:t>São Paulo: Cengage Learning, 9</w:t>
      </w:r>
      <w:r w:rsidRPr="007609C3">
        <w:rPr>
          <w:rFonts w:ascii="Times New Roman" w:hAnsi="Times New Roman" w:cs="Times New Roman"/>
          <w:color w:val="222222"/>
          <w:sz w:val="24"/>
          <w:szCs w:val="24"/>
          <w:shd w:val="clear" w:color="auto" w:fill="FFFFFF"/>
          <w:vertAlign w:val="superscript"/>
          <w:lang w:val="en-US"/>
        </w:rPr>
        <w:t>a</w:t>
      </w:r>
      <w:r w:rsidRPr="007609C3">
        <w:rPr>
          <w:rFonts w:ascii="Times New Roman" w:hAnsi="Times New Roman" w:cs="Times New Roman"/>
          <w:color w:val="222222"/>
          <w:sz w:val="24"/>
          <w:szCs w:val="24"/>
          <w:shd w:val="clear" w:color="auto" w:fill="FFFFFF"/>
          <w:lang w:val="en-US"/>
        </w:rPr>
        <w:t xml:space="preserve"> </w:t>
      </w:r>
      <w:proofErr w:type="gramStart"/>
      <w:r w:rsidRPr="007609C3">
        <w:rPr>
          <w:rFonts w:ascii="Times New Roman" w:hAnsi="Times New Roman" w:cs="Times New Roman"/>
          <w:color w:val="222222"/>
          <w:sz w:val="24"/>
          <w:szCs w:val="24"/>
          <w:shd w:val="clear" w:color="auto" w:fill="FFFFFF"/>
          <w:lang w:val="en-US"/>
        </w:rPr>
        <w:t>ed</w:t>
      </w:r>
      <w:proofErr w:type="gramEnd"/>
      <w:r w:rsidRPr="007609C3">
        <w:rPr>
          <w:rFonts w:ascii="Times New Roman" w:hAnsi="Times New Roman" w:cs="Times New Roman"/>
          <w:color w:val="222222"/>
          <w:sz w:val="24"/>
          <w:szCs w:val="24"/>
          <w:shd w:val="clear" w:color="auto" w:fill="FFFFFF"/>
          <w:lang w:val="en-US"/>
        </w:rPr>
        <w:t>, 2008.</w:t>
      </w:r>
    </w:p>
    <w:p w:rsidR="00A839DE" w:rsidRDefault="00A839DE" w:rsidP="00A839DE">
      <w:pPr>
        <w:spacing w:line="240" w:lineRule="auto"/>
        <w:jc w:val="both"/>
        <w:rPr>
          <w:rFonts w:ascii="Times New Roman" w:hAnsi="Times New Roman" w:cs="Times New Roman"/>
          <w:color w:val="222222"/>
          <w:sz w:val="24"/>
          <w:szCs w:val="24"/>
          <w:shd w:val="clear" w:color="auto" w:fill="FFFFFF"/>
          <w:lang w:val="en-US"/>
        </w:rPr>
      </w:pPr>
    </w:p>
    <w:p w:rsidR="00A839DE" w:rsidRDefault="00A839DE" w:rsidP="00A839DE">
      <w:pPr>
        <w:spacing w:line="240" w:lineRule="auto"/>
        <w:jc w:val="both"/>
        <w:rPr>
          <w:rFonts w:ascii="Times New Roman" w:hAnsi="Times New Roman" w:cs="Times New Roman"/>
          <w:color w:val="222222"/>
          <w:sz w:val="24"/>
          <w:szCs w:val="24"/>
          <w:shd w:val="clear" w:color="auto" w:fill="FFFFFF"/>
        </w:rPr>
      </w:pPr>
      <w:r w:rsidRPr="00E57BFD">
        <w:rPr>
          <w:rFonts w:ascii="Times New Roman" w:hAnsi="Times New Roman" w:cs="Times New Roman"/>
          <w:color w:val="222222"/>
          <w:sz w:val="24"/>
          <w:szCs w:val="24"/>
          <w:shd w:val="clear" w:color="auto" w:fill="FFFFFF"/>
          <w:lang w:val="en-US"/>
        </w:rPr>
        <w:t>FISHBEIN, M.; AJZEN I</w:t>
      </w:r>
      <w:r>
        <w:rPr>
          <w:rFonts w:ascii="Times New Roman" w:hAnsi="Times New Roman" w:cs="Times New Roman"/>
          <w:color w:val="222222"/>
          <w:sz w:val="24"/>
          <w:szCs w:val="24"/>
          <w:shd w:val="clear" w:color="auto" w:fill="FFFFFF"/>
          <w:lang w:val="en-US"/>
        </w:rPr>
        <w:t>.</w:t>
      </w:r>
      <w:r w:rsidRPr="00E57BFD">
        <w:rPr>
          <w:rFonts w:ascii="Times New Roman" w:hAnsi="Times New Roman" w:cs="Times New Roman"/>
          <w:color w:val="222222"/>
          <w:sz w:val="24"/>
          <w:szCs w:val="24"/>
          <w:shd w:val="clear" w:color="auto" w:fill="FFFFFF"/>
          <w:lang w:val="en-US"/>
        </w:rPr>
        <w:t xml:space="preserve"> </w:t>
      </w:r>
      <w:r w:rsidRPr="007229D9">
        <w:rPr>
          <w:rFonts w:ascii="Times New Roman" w:hAnsi="Times New Roman" w:cs="Times New Roman"/>
          <w:color w:val="222222"/>
          <w:sz w:val="24"/>
          <w:szCs w:val="24"/>
          <w:shd w:val="clear" w:color="auto" w:fill="FFFFFF"/>
          <w:lang w:val="en-US"/>
        </w:rPr>
        <w:t xml:space="preserve">Belief, attitude, intention and behavior: An introduction to theory and research. </w:t>
      </w:r>
      <w:r w:rsidRPr="007609C3">
        <w:rPr>
          <w:rFonts w:ascii="Times New Roman" w:hAnsi="Times New Roman" w:cs="Times New Roman"/>
          <w:color w:val="222222"/>
          <w:sz w:val="24"/>
          <w:szCs w:val="24"/>
          <w:shd w:val="clear" w:color="auto" w:fill="FFFFFF"/>
        </w:rPr>
        <w:t xml:space="preserve">Reading, Massachusetts: </w:t>
      </w:r>
      <w:proofErr w:type="gramStart"/>
      <w:r w:rsidRPr="007609C3">
        <w:rPr>
          <w:rFonts w:ascii="Times New Roman" w:hAnsi="Times New Roman" w:cs="Times New Roman"/>
          <w:color w:val="222222"/>
          <w:sz w:val="24"/>
          <w:szCs w:val="24"/>
          <w:shd w:val="clear" w:color="auto" w:fill="FFFFFF"/>
        </w:rPr>
        <w:t>AddisonWesley</w:t>
      </w:r>
      <w:proofErr w:type="gramEnd"/>
      <w:r w:rsidRPr="007609C3">
        <w:rPr>
          <w:rFonts w:ascii="Times New Roman" w:hAnsi="Times New Roman" w:cs="Times New Roman"/>
          <w:color w:val="222222"/>
          <w:sz w:val="24"/>
          <w:szCs w:val="24"/>
          <w:shd w:val="clear" w:color="auto" w:fill="FFFFFF"/>
        </w:rPr>
        <w:t>, 1975</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rPr>
      </w:pPr>
      <w:r w:rsidRPr="001B1465">
        <w:rPr>
          <w:rFonts w:ascii="Times New Roman" w:hAnsi="Times New Roman" w:cs="Times New Roman"/>
          <w:color w:val="222222"/>
          <w:sz w:val="24"/>
          <w:szCs w:val="24"/>
          <w:shd w:val="clear" w:color="auto" w:fill="FFFFFF"/>
        </w:rPr>
        <w:t xml:space="preserve">FREITAS, E. J. X. </w:t>
      </w:r>
      <w:r w:rsidRPr="007229D9">
        <w:rPr>
          <w:rFonts w:ascii="Times New Roman" w:hAnsi="Times New Roman" w:cs="Times New Roman"/>
          <w:color w:val="222222"/>
          <w:sz w:val="24"/>
          <w:szCs w:val="24"/>
          <w:shd w:val="clear" w:color="auto" w:fill="FFFFFF"/>
        </w:rPr>
        <w:t xml:space="preserve">Reflexão crítica e sustentabilidade da formação do administrador: o que </w:t>
      </w:r>
      <w:r>
        <w:rPr>
          <w:rFonts w:ascii="Times New Roman" w:hAnsi="Times New Roman" w:cs="Times New Roman"/>
          <w:color w:val="222222"/>
          <w:sz w:val="24"/>
          <w:szCs w:val="24"/>
          <w:shd w:val="clear" w:color="auto" w:fill="FFFFFF"/>
        </w:rPr>
        <w:t>revelam os discursos discentes?</w:t>
      </w:r>
      <w:r w:rsidRPr="007229D9">
        <w:rPr>
          <w:rFonts w:ascii="Times New Roman" w:hAnsi="Times New Roman" w:cs="Times New Roman"/>
          <w:color w:val="222222"/>
          <w:sz w:val="24"/>
          <w:szCs w:val="24"/>
          <w:shd w:val="clear" w:color="auto" w:fill="FFFFFF"/>
        </w:rPr>
        <w:t xml:space="preserve"> Dissertação - Curso de Administração, Programa de Pós Graduação em Administração de Empresas, Universidade Presbiteriana Mackenzie, São Paulo</w:t>
      </w:r>
      <w:r>
        <w:rPr>
          <w:rFonts w:ascii="Times New Roman" w:hAnsi="Times New Roman" w:cs="Times New Roman"/>
          <w:color w:val="222222"/>
          <w:sz w:val="24"/>
          <w:szCs w:val="24"/>
          <w:shd w:val="clear" w:color="auto" w:fill="FFFFFF"/>
        </w:rPr>
        <w:t>, 2014</w:t>
      </w:r>
      <w:r w:rsidRPr="007229D9">
        <w:rPr>
          <w:rFonts w:ascii="Times New Roman" w:hAnsi="Times New Roman" w:cs="Times New Roman"/>
          <w:color w:val="222222"/>
          <w:sz w:val="24"/>
          <w:szCs w:val="24"/>
          <w:shd w:val="clear" w:color="auto" w:fill="FFFFFF"/>
        </w:rPr>
        <w:t xml:space="preserve">. Disponível em: &lt;http://tede.mackenzie.br/jspui/bitstream/tede/662/1/Emanuel Jones X Freitasprot.pdf&gt;. Acesso em: </w:t>
      </w:r>
      <w:proofErr w:type="gramStart"/>
      <w:r w:rsidRPr="007229D9">
        <w:rPr>
          <w:rFonts w:ascii="Times New Roman" w:hAnsi="Times New Roman" w:cs="Times New Roman"/>
          <w:color w:val="222222"/>
          <w:sz w:val="24"/>
          <w:szCs w:val="24"/>
          <w:shd w:val="clear" w:color="auto" w:fill="FFFFFF"/>
        </w:rPr>
        <w:t>27 maio 2017</w:t>
      </w:r>
      <w:proofErr w:type="gramEnd"/>
      <w:r w:rsidRPr="007229D9">
        <w:rPr>
          <w:rFonts w:ascii="Times New Roman" w:hAnsi="Times New Roman" w:cs="Times New Roman"/>
          <w:color w:val="222222"/>
          <w:sz w:val="24"/>
          <w:szCs w:val="24"/>
          <w:shd w:val="clear" w:color="auto" w:fill="FFFFFF"/>
        </w:rPr>
        <w:t>.</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rPr>
      </w:pPr>
      <w:r w:rsidRPr="007229D9">
        <w:rPr>
          <w:rFonts w:ascii="Times New Roman" w:hAnsi="Times New Roman" w:cs="Times New Roman"/>
          <w:color w:val="222222"/>
          <w:sz w:val="24"/>
          <w:szCs w:val="24"/>
          <w:shd w:val="clear" w:color="auto" w:fill="FFFFFF"/>
        </w:rPr>
        <w:t>GIOVANNINI, F.; KRUGLIA</w:t>
      </w:r>
      <w:r>
        <w:rPr>
          <w:rFonts w:ascii="Times New Roman" w:hAnsi="Times New Roman" w:cs="Times New Roman"/>
          <w:color w:val="222222"/>
          <w:sz w:val="24"/>
          <w:szCs w:val="24"/>
          <w:shd w:val="clear" w:color="auto" w:fill="FFFFFF"/>
        </w:rPr>
        <w:t>NSKAS, I</w:t>
      </w:r>
      <w:r w:rsidRPr="007229D9">
        <w:rPr>
          <w:rFonts w:ascii="Times New Roman" w:hAnsi="Times New Roman" w:cs="Times New Roman"/>
          <w:color w:val="222222"/>
          <w:sz w:val="24"/>
          <w:szCs w:val="24"/>
          <w:shd w:val="clear" w:color="auto" w:fill="FFFFFF"/>
        </w:rPr>
        <w:t xml:space="preserve">. Fatores críticos de sucesso para a criação de um processo inovador sustentável de reciclagem: um estudo de caso. </w:t>
      </w:r>
      <w:r w:rsidRPr="007609C3">
        <w:rPr>
          <w:rFonts w:ascii="Times New Roman" w:hAnsi="Times New Roman" w:cs="Times New Roman"/>
          <w:color w:val="222222"/>
          <w:sz w:val="24"/>
          <w:szCs w:val="24"/>
          <w:shd w:val="clear" w:color="auto" w:fill="FFFFFF"/>
        </w:rPr>
        <w:t>Revista de Administração Contemporânea, Curitiba, v. 12, n. 4</w:t>
      </w:r>
      <w:proofErr w:type="gramStart"/>
      <w:r w:rsidRPr="007609C3">
        <w:rPr>
          <w:rFonts w:ascii="Times New Roman" w:hAnsi="Times New Roman" w:cs="Times New Roman"/>
          <w:color w:val="222222"/>
          <w:sz w:val="24"/>
          <w:szCs w:val="24"/>
          <w:shd w:val="clear" w:color="auto" w:fill="FFFFFF"/>
        </w:rPr>
        <w:t>, ,</w:t>
      </w:r>
      <w:proofErr w:type="gramEnd"/>
      <w:r w:rsidRPr="007609C3">
        <w:rPr>
          <w:rFonts w:ascii="Times New Roman" w:hAnsi="Times New Roman" w:cs="Times New Roman"/>
          <w:color w:val="222222"/>
          <w:sz w:val="24"/>
          <w:szCs w:val="24"/>
          <w:shd w:val="clear" w:color="auto" w:fill="FFFFFF"/>
        </w:rPr>
        <w:t xml:space="preserve"> 2008, p.931-951.</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r w:rsidRPr="007609C3">
        <w:rPr>
          <w:rFonts w:ascii="Times New Roman" w:hAnsi="Times New Roman" w:cs="Times New Roman"/>
          <w:color w:val="222222"/>
          <w:sz w:val="24"/>
          <w:szCs w:val="24"/>
          <w:shd w:val="clear" w:color="auto" w:fill="FFFFFF"/>
        </w:rPr>
        <w:lastRenderedPageBreak/>
        <w:t xml:space="preserve">GOPALDAS, Ahir. </w:t>
      </w:r>
      <w:r w:rsidRPr="007229D9">
        <w:rPr>
          <w:rFonts w:ascii="Times New Roman" w:hAnsi="Times New Roman" w:cs="Times New Roman"/>
          <w:color w:val="222222"/>
          <w:sz w:val="24"/>
          <w:szCs w:val="24"/>
          <w:shd w:val="clear" w:color="auto" w:fill="FFFFFF"/>
          <w:lang w:val="en-US"/>
        </w:rPr>
        <w:t xml:space="preserve">Creating firm, customer, and societal value: Toward a theory of positive marketing. </w:t>
      </w:r>
      <w:r w:rsidRPr="007609C3">
        <w:rPr>
          <w:rFonts w:ascii="Times New Roman" w:hAnsi="Times New Roman" w:cs="Times New Roman"/>
          <w:color w:val="222222"/>
          <w:sz w:val="24"/>
          <w:szCs w:val="24"/>
          <w:shd w:val="clear" w:color="auto" w:fill="FFFFFF"/>
        </w:rPr>
        <w:t xml:space="preserve">Journal of Business Research, 68, 2015, p. </w:t>
      </w:r>
      <w:r w:rsidRPr="00376517">
        <w:rPr>
          <w:rFonts w:ascii="Times New Roman" w:hAnsi="Times New Roman" w:cs="Times New Roman"/>
          <w:color w:val="222222"/>
          <w:sz w:val="24"/>
          <w:szCs w:val="24"/>
          <w:shd w:val="clear" w:color="auto" w:fill="FFFFFF"/>
        </w:rPr>
        <w:t>2446–2451.</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Default="00A839DE" w:rsidP="00A839DE">
      <w:pPr>
        <w:spacing w:line="240" w:lineRule="auto"/>
        <w:jc w:val="both"/>
        <w:rPr>
          <w:rFonts w:ascii="Times New Roman" w:hAnsi="Times New Roman" w:cs="Times New Roman"/>
          <w:color w:val="222222"/>
          <w:sz w:val="24"/>
          <w:szCs w:val="24"/>
          <w:shd w:val="clear" w:color="auto" w:fill="FFFFFF"/>
        </w:rPr>
      </w:pPr>
      <w:r w:rsidRPr="007229D9">
        <w:rPr>
          <w:rFonts w:ascii="Times New Roman" w:hAnsi="Times New Roman" w:cs="Times New Roman"/>
          <w:color w:val="222222"/>
          <w:sz w:val="24"/>
          <w:szCs w:val="24"/>
          <w:shd w:val="clear" w:color="auto" w:fill="FFFFFF"/>
        </w:rPr>
        <w:t>INEP/MEC – Instituto Nacional de Estudos e Pesquisas Educacionais Anísio Teixeira, do Ministério da Educação. Inep divulga Indicadores de Qual</w:t>
      </w:r>
      <w:r>
        <w:rPr>
          <w:rFonts w:ascii="Times New Roman" w:hAnsi="Times New Roman" w:cs="Times New Roman"/>
          <w:color w:val="222222"/>
          <w:sz w:val="24"/>
          <w:szCs w:val="24"/>
          <w:shd w:val="clear" w:color="auto" w:fill="FFFFFF"/>
        </w:rPr>
        <w:t>idade da Educação Superior 2015, em 08 de março de 2017.</w:t>
      </w:r>
      <w:r w:rsidRPr="007229D9">
        <w:rPr>
          <w:rFonts w:ascii="Times New Roman" w:hAnsi="Times New Roman" w:cs="Times New Roman"/>
          <w:color w:val="222222"/>
          <w:sz w:val="24"/>
          <w:szCs w:val="24"/>
          <w:shd w:val="clear" w:color="auto" w:fill="FFFFFF"/>
        </w:rPr>
        <w:t xml:space="preserve"> Disponível em &lt;</w:t>
      </w:r>
      <w:hyperlink r:id="rId15" w:history="1">
        <w:r w:rsidRPr="007229D9">
          <w:rPr>
            <w:rFonts w:ascii="Times New Roman" w:hAnsi="Times New Roman" w:cs="Times New Roman"/>
            <w:color w:val="222222"/>
            <w:sz w:val="24"/>
            <w:szCs w:val="24"/>
            <w:shd w:val="clear" w:color="auto" w:fill="FFFFFF"/>
          </w:rPr>
          <w:t>http://portal.inep.gov.br/artigo/-/asset_publisher/B4AQV9zFY7Bv/content/id/666223</w:t>
        </w:r>
      </w:hyperlink>
      <w:r w:rsidRPr="007229D9">
        <w:rPr>
          <w:rFonts w:ascii="Times New Roman" w:hAnsi="Times New Roman" w:cs="Times New Roman"/>
          <w:color w:val="222222"/>
          <w:sz w:val="24"/>
          <w:szCs w:val="24"/>
          <w:shd w:val="clear" w:color="auto" w:fill="FFFFFF"/>
        </w:rPr>
        <w:t>&gt;</w:t>
      </w:r>
      <w:proofErr w:type="gramStart"/>
      <w:r>
        <w:rPr>
          <w:rFonts w:ascii="Times New Roman" w:hAnsi="Times New Roman" w:cs="Times New Roman"/>
          <w:color w:val="222222"/>
          <w:sz w:val="24"/>
          <w:szCs w:val="24"/>
          <w:shd w:val="clear" w:color="auto" w:fill="FFFFFF"/>
        </w:rPr>
        <w:t xml:space="preserve"> </w:t>
      </w:r>
      <w:r w:rsidRPr="007229D9">
        <w:rPr>
          <w:rFonts w:ascii="Times New Roman" w:hAnsi="Times New Roman" w:cs="Times New Roman"/>
          <w:color w:val="222222"/>
          <w:sz w:val="24"/>
          <w:szCs w:val="24"/>
          <w:shd w:val="clear" w:color="auto" w:fill="FFFFFF"/>
        </w:rPr>
        <w:t>.</w:t>
      </w:r>
      <w:proofErr w:type="gramEnd"/>
      <w:r w:rsidRPr="007229D9">
        <w:rPr>
          <w:rFonts w:ascii="Times New Roman" w:hAnsi="Times New Roman" w:cs="Times New Roman"/>
          <w:color w:val="222222"/>
          <w:sz w:val="24"/>
          <w:szCs w:val="24"/>
          <w:shd w:val="clear" w:color="auto" w:fill="FFFFFF"/>
        </w:rPr>
        <w:t xml:space="preserve"> Acesso em 15/06/2017.</w:t>
      </w: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rPr>
      </w:pPr>
      <w:r w:rsidRPr="007229D9">
        <w:rPr>
          <w:rFonts w:ascii="Times New Roman" w:hAnsi="Times New Roman" w:cs="Times New Roman"/>
          <w:color w:val="222222"/>
          <w:sz w:val="24"/>
          <w:szCs w:val="24"/>
          <w:shd w:val="clear" w:color="auto" w:fill="FFFFFF"/>
        </w:rPr>
        <w:t>JACOBI, P. R</w:t>
      </w:r>
      <w:r>
        <w:rPr>
          <w:rFonts w:ascii="Times New Roman" w:hAnsi="Times New Roman" w:cs="Times New Roman"/>
          <w:color w:val="222222"/>
          <w:sz w:val="24"/>
          <w:szCs w:val="24"/>
          <w:shd w:val="clear" w:color="auto" w:fill="FFFFFF"/>
        </w:rPr>
        <w:t>.; RAULFFLET, E</w:t>
      </w:r>
      <w:proofErr w:type="gramStart"/>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xml:space="preserve"> ARRUDA, M. P</w:t>
      </w:r>
      <w:r w:rsidRPr="007229D9">
        <w:rPr>
          <w:rFonts w:ascii="Times New Roman" w:hAnsi="Times New Roman" w:cs="Times New Roman"/>
          <w:color w:val="222222"/>
          <w:sz w:val="24"/>
          <w:szCs w:val="24"/>
          <w:shd w:val="clear" w:color="auto" w:fill="FFFFFF"/>
        </w:rPr>
        <w:t xml:space="preserve">. Educação para a sustentabilidade nos cursos de administração: reflexão sobre paradigmas e práticas. </w:t>
      </w:r>
      <w:proofErr w:type="gramStart"/>
      <w:r w:rsidRPr="007229D9">
        <w:rPr>
          <w:rFonts w:ascii="Times New Roman" w:hAnsi="Times New Roman" w:cs="Times New Roman"/>
          <w:color w:val="222222"/>
          <w:sz w:val="24"/>
          <w:szCs w:val="24"/>
          <w:shd w:val="clear" w:color="auto" w:fill="FFFFFF"/>
        </w:rPr>
        <w:t>Ram</w:t>
      </w:r>
      <w:proofErr w:type="gramEnd"/>
      <w:r w:rsidRPr="007229D9">
        <w:rPr>
          <w:rFonts w:ascii="Times New Roman" w:hAnsi="Times New Roman" w:cs="Times New Roman"/>
          <w:color w:val="222222"/>
          <w:sz w:val="24"/>
          <w:szCs w:val="24"/>
          <w:shd w:val="clear" w:color="auto" w:fill="FFFFFF"/>
        </w:rPr>
        <w:t xml:space="preserve">, Rev. Adm. </w:t>
      </w:r>
      <w:r w:rsidRPr="007609C3">
        <w:rPr>
          <w:rFonts w:ascii="Times New Roman" w:hAnsi="Times New Roman" w:cs="Times New Roman"/>
          <w:color w:val="222222"/>
          <w:sz w:val="24"/>
          <w:szCs w:val="24"/>
          <w:shd w:val="clear" w:color="auto" w:fill="FFFFFF"/>
        </w:rPr>
        <w:t>Mackenzie, São Paulo, v. 12, n. 3, maio 2011, p.21-50.</w:t>
      </w: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lang w:val="en-US"/>
        </w:rPr>
      </w:pPr>
      <w:proofErr w:type="gramStart"/>
      <w:r w:rsidRPr="007229D9">
        <w:rPr>
          <w:rFonts w:ascii="Times New Roman" w:hAnsi="Times New Roman" w:cs="Times New Roman"/>
          <w:color w:val="222222"/>
          <w:sz w:val="24"/>
          <w:szCs w:val="24"/>
          <w:shd w:val="clear" w:color="auto" w:fill="FFFFFF"/>
          <w:lang w:val="en-US"/>
        </w:rPr>
        <w:t>LAROCHE, M.; T</w:t>
      </w:r>
      <w:r>
        <w:rPr>
          <w:rFonts w:ascii="Times New Roman" w:hAnsi="Times New Roman" w:cs="Times New Roman"/>
          <w:color w:val="222222"/>
          <w:sz w:val="24"/>
          <w:szCs w:val="24"/>
          <w:shd w:val="clear" w:color="auto" w:fill="FFFFFF"/>
          <w:lang w:val="en-US"/>
        </w:rPr>
        <w:t>OFFOLI, R.; KIM, C.; MULLER, T</w:t>
      </w:r>
      <w:r w:rsidRPr="007229D9">
        <w:rPr>
          <w:rFonts w:ascii="Times New Roman" w:hAnsi="Times New Roman" w:cs="Times New Roman"/>
          <w:color w:val="222222"/>
          <w:sz w:val="24"/>
          <w:szCs w:val="24"/>
          <w:shd w:val="clear" w:color="auto" w:fill="FFFFFF"/>
          <w:lang w:val="en-US"/>
        </w:rPr>
        <w:t>.</w:t>
      </w:r>
      <w:proofErr w:type="gramEnd"/>
      <w:r w:rsidRPr="007229D9">
        <w:rPr>
          <w:rFonts w:ascii="Times New Roman" w:hAnsi="Times New Roman" w:cs="Times New Roman"/>
          <w:color w:val="222222"/>
          <w:sz w:val="24"/>
          <w:szCs w:val="24"/>
          <w:shd w:val="clear" w:color="auto" w:fill="FFFFFF"/>
          <w:lang w:val="en-US"/>
        </w:rPr>
        <w:t xml:space="preserve"> The influence of culture on pro-environmental knowledge, atitudes, and behavior: a </w:t>
      </w:r>
      <w:proofErr w:type="gramStart"/>
      <w:r w:rsidRPr="007229D9">
        <w:rPr>
          <w:rFonts w:ascii="Times New Roman" w:hAnsi="Times New Roman" w:cs="Times New Roman"/>
          <w:color w:val="222222"/>
          <w:sz w:val="24"/>
          <w:szCs w:val="24"/>
          <w:shd w:val="clear" w:color="auto" w:fill="FFFFFF"/>
          <w:lang w:val="en-US"/>
        </w:rPr>
        <w:t>canadian</w:t>
      </w:r>
      <w:proofErr w:type="gramEnd"/>
      <w:r w:rsidRPr="007229D9">
        <w:rPr>
          <w:rFonts w:ascii="Times New Roman" w:hAnsi="Times New Roman" w:cs="Times New Roman"/>
          <w:color w:val="222222"/>
          <w:sz w:val="24"/>
          <w:szCs w:val="24"/>
          <w:shd w:val="clear" w:color="auto" w:fill="FFFFFF"/>
          <w:lang w:val="en-US"/>
        </w:rPr>
        <w:t xml:space="preserve"> perspective. Advances in Consumer Research, </w:t>
      </w:r>
      <w:r>
        <w:rPr>
          <w:rFonts w:ascii="Times New Roman" w:hAnsi="Times New Roman" w:cs="Times New Roman"/>
          <w:color w:val="222222"/>
          <w:sz w:val="24"/>
          <w:szCs w:val="24"/>
          <w:shd w:val="clear" w:color="auto" w:fill="FFFFFF"/>
          <w:lang w:val="en-US"/>
        </w:rPr>
        <w:t xml:space="preserve">1996, </w:t>
      </w:r>
      <w:r w:rsidRPr="007229D9">
        <w:rPr>
          <w:rFonts w:ascii="Times New Roman" w:hAnsi="Times New Roman" w:cs="Times New Roman"/>
          <w:color w:val="222222"/>
          <w:sz w:val="24"/>
          <w:szCs w:val="24"/>
          <w:shd w:val="clear" w:color="auto" w:fill="FFFFFF"/>
          <w:lang w:val="en-US"/>
        </w:rPr>
        <w:t>p.196-202.</w:t>
      </w:r>
    </w:p>
    <w:p w:rsidR="00A839DE" w:rsidRDefault="00A839DE" w:rsidP="00A839DE">
      <w:pPr>
        <w:spacing w:line="240" w:lineRule="auto"/>
        <w:jc w:val="both"/>
        <w:rPr>
          <w:rFonts w:ascii="Times New Roman" w:hAnsi="Times New Roman" w:cs="Times New Roman"/>
          <w:color w:val="222222"/>
          <w:sz w:val="24"/>
          <w:szCs w:val="24"/>
          <w:shd w:val="clear" w:color="auto" w:fill="FFFFFF"/>
          <w:lang w:val="en-US"/>
        </w:rPr>
      </w:pPr>
    </w:p>
    <w:p w:rsidR="00A839DE" w:rsidRDefault="00A839DE" w:rsidP="00A839DE">
      <w:pPr>
        <w:spacing w:line="240" w:lineRule="auto"/>
        <w:jc w:val="both"/>
        <w:rPr>
          <w:rFonts w:ascii="Times New Roman" w:hAnsi="Times New Roman" w:cs="Times New Roman"/>
          <w:color w:val="222222"/>
          <w:sz w:val="24"/>
          <w:szCs w:val="24"/>
          <w:shd w:val="clear" w:color="auto" w:fill="FFFFFF"/>
        </w:rPr>
      </w:pPr>
      <w:r w:rsidRPr="007229D9">
        <w:rPr>
          <w:rFonts w:ascii="Times New Roman" w:hAnsi="Times New Roman" w:cs="Times New Roman"/>
          <w:color w:val="222222"/>
          <w:sz w:val="24"/>
          <w:szCs w:val="24"/>
          <w:shd w:val="clear" w:color="auto" w:fill="FFFFFF"/>
          <w:lang w:val="en-US"/>
        </w:rPr>
        <w:t>LAROCHE, M.; BERGERON, J.; TOMIUK, M.; BARBA</w:t>
      </w:r>
      <w:r>
        <w:rPr>
          <w:rFonts w:ascii="Times New Roman" w:hAnsi="Times New Roman" w:cs="Times New Roman"/>
          <w:color w:val="222222"/>
          <w:sz w:val="24"/>
          <w:szCs w:val="24"/>
          <w:shd w:val="clear" w:color="auto" w:fill="FFFFFF"/>
          <w:lang w:val="en-US"/>
        </w:rPr>
        <w:t>RO-FORLEO, G</w:t>
      </w:r>
      <w:r w:rsidRPr="007229D9">
        <w:rPr>
          <w:rFonts w:ascii="Times New Roman" w:hAnsi="Times New Roman" w:cs="Times New Roman"/>
          <w:color w:val="222222"/>
          <w:sz w:val="24"/>
          <w:szCs w:val="24"/>
          <w:shd w:val="clear" w:color="auto" w:fill="FFFFFF"/>
          <w:lang w:val="en-US"/>
        </w:rPr>
        <w:t xml:space="preserve">. Cultural diferences in environmental knowledge, atitudes, and behaviors of </w:t>
      </w:r>
      <w:proofErr w:type="gramStart"/>
      <w:r w:rsidRPr="007229D9">
        <w:rPr>
          <w:rFonts w:ascii="Times New Roman" w:hAnsi="Times New Roman" w:cs="Times New Roman"/>
          <w:color w:val="222222"/>
          <w:sz w:val="24"/>
          <w:szCs w:val="24"/>
          <w:shd w:val="clear" w:color="auto" w:fill="FFFFFF"/>
          <w:lang w:val="en-US"/>
        </w:rPr>
        <w:t>canadian</w:t>
      </w:r>
      <w:proofErr w:type="gramEnd"/>
      <w:r w:rsidRPr="007229D9">
        <w:rPr>
          <w:rFonts w:ascii="Times New Roman" w:hAnsi="Times New Roman" w:cs="Times New Roman"/>
          <w:color w:val="222222"/>
          <w:sz w:val="24"/>
          <w:szCs w:val="24"/>
          <w:shd w:val="clear" w:color="auto" w:fill="FFFFFF"/>
          <w:lang w:val="en-US"/>
        </w:rPr>
        <w:t xml:space="preserve"> consumers. </w:t>
      </w:r>
      <w:r w:rsidRPr="007609C3">
        <w:rPr>
          <w:rFonts w:ascii="Times New Roman" w:hAnsi="Times New Roman" w:cs="Times New Roman"/>
          <w:color w:val="222222"/>
          <w:sz w:val="24"/>
          <w:szCs w:val="24"/>
          <w:shd w:val="clear" w:color="auto" w:fill="FFFFFF"/>
        </w:rPr>
        <w:t>Canadian Journal of Administrative Sciences, v. 18, n. 6, 2002, p. 267-282.</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rPr>
      </w:pPr>
      <w:r w:rsidRPr="00A039CA">
        <w:rPr>
          <w:rFonts w:ascii="Times New Roman" w:hAnsi="Times New Roman" w:cs="Times New Roman"/>
          <w:color w:val="222222"/>
          <w:sz w:val="24"/>
          <w:szCs w:val="24"/>
          <w:shd w:val="clear" w:color="auto" w:fill="FFFFFF"/>
        </w:rPr>
        <w:t>MOUTINHO, K</w:t>
      </w:r>
      <w:proofErr w:type="gramStart"/>
      <w:r w:rsidRPr="00A039CA">
        <w:rPr>
          <w:rFonts w:ascii="Times New Roman" w:hAnsi="Times New Roman" w:cs="Times New Roman"/>
          <w:color w:val="222222"/>
          <w:sz w:val="24"/>
          <w:szCs w:val="24"/>
          <w:shd w:val="clear" w:color="auto" w:fill="FFFFFF"/>
        </w:rPr>
        <w:t>.;</w:t>
      </w:r>
      <w:proofErr w:type="gramEnd"/>
      <w:r w:rsidRPr="00A039CA">
        <w:rPr>
          <w:rFonts w:ascii="Times New Roman" w:hAnsi="Times New Roman" w:cs="Times New Roman"/>
          <w:color w:val="222222"/>
          <w:sz w:val="24"/>
          <w:szCs w:val="24"/>
          <w:shd w:val="clear" w:color="auto" w:fill="FFFFFF"/>
        </w:rPr>
        <w:t xml:space="preserve"> ROAZZI, A. </w:t>
      </w:r>
      <w:r w:rsidRPr="007229D9">
        <w:rPr>
          <w:rFonts w:ascii="Times New Roman" w:hAnsi="Times New Roman" w:cs="Times New Roman"/>
          <w:color w:val="222222"/>
          <w:sz w:val="24"/>
          <w:szCs w:val="24"/>
          <w:shd w:val="clear" w:color="auto" w:fill="FFFFFF"/>
        </w:rPr>
        <w:t>As teorias da ação racional e da ação planejada: relações entre intenções e comportamentos.</w:t>
      </w:r>
      <w:r w:rsidRPr="007229D9">
        <w:rPr>
          <w:rStyle w:val="apple-converted-space"/>
          <w:rFonts w:ascii="Times New Roman" w:hAnsi="Times New Roman" w:cs="Times New Roman"/>
          <w:color w:val="222222"/>
          <w:sz w:val="24"/>
          <w:szCs w:val="24"/>
          <w:shd w:val="clear" w:color="auto" w:fill="FFFFFF"/>
        </w:rPr>
        <w:t> </w:t>
      </w:r>
      <w:r w:rsidRPr="007229D9">
        <w:rPr>
          <w:rStyle w:val="Forte"/>
          <w:rFonts w:ascii="Times New Roman" w:hAnsi="Times New Roman" w:cs="Times New Roman"/>
          <w:b w:val="0"/>
          <w:color w:val="222222"/>
          <w:sz w:val="24"/>
          <w:szCs w:val="24"/>
          <w:shd w:val="clear" w:color="auto" w:fill="FFFFFF"/>
        </w:rPr>
        <w:t>Avaliação Psicológica,</w:t>
      </w:r>
      <w:r w:rsidRPr="007229D9">
        <w:rPr>
          <w:rStyle w:val="apple-converted-space"/>
          <w:rFonts w:ascii="Times New Roman" w:hAnsi="Times New Roman" w:cs="Times New Roman"/>
          <w:bCs/>
          <w:color w:val="222222"/>
          <w:sz w:val="24"/>
          <w:szCs w:val="24"/>
          <w:shd w:val="clear" w:color="auto" w:fill="FFFFFF"/>
        </w:rPr>
        <w:t> </w:t>
      </w:r>
      <w:r>
        <w:rPr>
          <w:rFonts w:ascii="Times New Roman" w:hAnsi="Times New Roman" w:cs="Times New Roman"/>
          <w:color w:val="222222"/>
          <w:sz w:val="24"/>
          <w:szCs w:val="24"/>
          <w:shd w:val="clear" w:color="auto" w:fill="FFFFFF"/>
        </w:rPr>
        <w:t xml:space="preserve">Springer Nature: </w:t>
      </w:r>
      <w:r w:rsidRPr="007229D9">
        <w:rPr>
          <w:rFonts w:ascii="Times New Roman" w:hAnsi="Times New Roman" w:cs="Times New Roman"/>
          <w:color w:val="222222"/>
          <w:sz w:val="24"/>
          <w:szCs w:val="24"/>
          <w:shd w:val="clear" w:color="auto" w:fill="FFFFFF"/>
        </w:rPr>
        <w:t>Porto Alegre, v. 9, n. 2, agosto</w:t>
      </w:r>
      <w:r>
        <w:rPr>
          <w:rFonts w:ascii="Times New Roman" w:hAnsi="Times New Roman" w:cs="Times New Roman"/>
          <w:color w:val="222222"/>
          <w:sz w:val="24"/>
          <w:szCs w:val="24"/>
          <w:shd w:val="clear" w:color="auto" w:fill="FFFFFF"/>
        </w:rPr>
        <w:t xml:space="preserve">/2010, </w:t>
      </w:r>
      <w:r w:rsidRPr="007229D9">
        <w:rPr>
          <w:rFonts w:ascii="Times New Roman" w:hAnsi="Times New Roman" w:cs="Times New Roman"/>
          <w:color w:val="222222"/>
          <w:sz w:val="24"/>
          <w:szCs w:val="24"/>
          <w:shd w:val="clear" w:color="auto" w:fill="FFFFFF"/>
        </w:rPr>
        <w:t xml:space="preserve">p.279-287,. </w:t>
      </w: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rPr>
      </w:pPr>
      <w:proofErr w:type="gramStart"/>
      <w:r w:rsidRPr="007229D9">
        <w:rPr>
          <w:rFonts w:ascii="Times New Roman" w:hAnsi="Times New Roman" w:cs="Times New Roman"/>
          <w:color w:val="222222"/>
          <w:sz w:val="24"/>
          <w:szCs w:val="24"/>
          <w:shd w:val="clear" w:color="auto" w:fill="FFFFFF"/>
          <w:lang w:val="en-US"/>
        </w:rPr>
        <w:t>ONU – UNITED NATIONS.</w:t>
      </w:r>
      <w:proofErr w:type="gramEnd"/>
      <w:r w:rsidRPr="007229D9">
        <w:rPr>
          <w:rStyle w:val="apple-converted-space"/>
          <w:rFonts w:ascii="Times New Roman" w:hAnsi="Times New Roman" w:cs="Times New Roman"/>
          <w:color w:val="222222"/>
          <w:sz w:val="24"/>
          <w:szCs w:val="24"/>
          <w:shd w:val="clear" w:color="auto" w:fill="FFFFFF"/>
          <w:lang w:val="en-US"/>
        </w:rPr>
        <w:t> </w:t>
      </w:r>
      <w:r w:rsidRPr="007229D9">
        <w:rPr>
          <w:rStyle w:val="Forte"/>
          <w:rFonts w:ascii="Times New Roman" w:hAnsi="Times New Roman" w:cs="Times New Roman"/>
          <w:color w:val="222222"/>
          <w:sz w:val="24"/>
          <w:szCs w:val="24"/>
          <w:shd w:val="clear" w:color="auto" w:fill="FFFFFF"/>
          <w:lang w:val="en-US"/>
        </w:rPr>
        <w:t>Report of the world commission on environment and development:</w:t>
      </w:r>
      <w:r w:rsidRPr="007229D9">
        <w:rPr>
          <w:rStyle w:val="apple-converted-space"/>
          <w:rFonts w:ascii="Times New Roman" w:hAnsi="Times New Roman" w:cs="Times New Roman"/>
          <w:b/>
          <w:bCs/>
          <w:color w:val="222222"/>
          <w:sz w:val="24"/>
          <w:szCs w:val="24"/>
          <w:shd w:val="clear" w:color="auto" w:fill="FFFFFF"/>
          <w:lang w:val="en-US"/>
        </w:rPr>
        <w:t> </w:t>
      </w:r>
      <w:r w:rsidRPr="007229D9">
        <w:rPr>
          <w:rFonts w:ascii="Times New Roman" w:hAnsi="Times New Roman" w:cs="Times New Roman"/>
          <w:color w:val="222222"/>
          <w:sz w:val="24"/>
          <w:szCs w:val="24"/>
          <w:shd w:val="clear" w:color="auto" w:fill="FFFFFF"/>
          <w:lang w:val="en-US"/>
        </w:rPr>
        <w:t>our common future</w:t>
      </w:r>
      <w:r>
        <w:rPr>
          <w:rFonts w:ascii="Times New Roman" w:hAnsi="Times New Roman" w:cs="Times New Roman"/>
          <w:color w:val="222222"/>
          <w:sz w:val="24"/>
          <w:szCs w:val="24"/>
          <w:shd w:val="clear" w:color="auto" w:fill="FFFFFF"/>
          <w:lang w:val="en-US"/>
        </w:rPr>
        <w:t>, 1987</w:t>
      </w:r>
      <w:r w:rsidRPr="007229D9">
        <w:rPr>
          <w:rFonts w:ascii="Times New Roman" w:hAnsi="Times New Roman" w:cs="Times New Roman"/>
          <w:color w:val="222222"/>
          <w:sz w:val="24"/>
          <w:szCs w:val="24"/>
          <w:shd w:val="clear" w:color="auto" w:fill="FFFFFF"/>
          <w:lang w:val="en-US"/>
        </w:rPr>
        <w:t xml:space="preserve">. </w:t>
      </w:r>
      <w:r w:rsidRPr="007229D9">
        <w:rPr>
          <w:rFonts w:ascii="Times New Roman" w:hAnsi="Times New Roman" w:cs="Times New Roman"/>
          <w:color w:val="222222"/>
          <w:sz w:val="24"/>
          <w:szCs w:val="24"/>
          <w:shd w:val="clear" w:color="auto" w:fill="FFFFFF"/>
        </w:rPr>
        <w:t>Disponível em: &lt;http://www.un-documents.net/wced-ocf.htm&gt;. Acesso em: 20 fev. 2017.</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lang w:val="en-US"/>
        </w:rPr>
      </w:pPr>
      <w:r w:rsidRPr="007229D9">
        <w:rPr>
          <w:rFonts w:ascii="Times New Roman" w:hAnsi="Times New Roman" w:cs="Times New Roman"/>
          <w:color w:val="222222"/>
          <w:sz w:val="24"/>
          <w:szCs w:val="24"/>
          <w:shd w:val="clear" w:color="auto" w:fill="FFFFFF"/>
        </w:rPr>
        <w:t>OTTMAN, J</w:t>
      </w:r>
      <w:r w:rsidRPr="007229D9">
        <w:rPr>
          <w:rStyle w:val="apple-converted-space"/>
          <w:rFonts w:ascii="Times New Roman" w:hAnsi="Times New Roman" w:cs="Times New Roman"/>
          <w:color w:val="222222"/>
          <w:sz w:val="24"/>
          <w:szCs w:val="24"/>
          <w:shd w:val="clear" w:color="auto" w:fill="FFFFFF"/>
        </w:rPr>
        <w:t xml:space="preserve">. </w:t>
      </w:r>
      <w:r w:rsidRPr="007229D9">
        <w:rPr>
          <w:rStyle w:val="Forte"/>
          <w:rFonts w:ascii="Times New Roman" w:hAnsi="Times New Roman" w:cs="Times New Roman"/>
          <w:b w:val="0"/>
          <w:color w:val="222222"/>
          <w:sz w:val="24"/>
          <w:szCs w:val="24"/>
          <w:shd w:val="clear" w:color="auto" w:fill="FFFFFF"/>
        </w:rPr>
        <w:t>As novas regras do marketing verde:</w:t>
      </w:r>
      <w:r w:rsidRPr="007229D9">
        <w:rPr>
          <w:rStyle w:val="apple-converted-space"/>
          <w:rFonts w:ascii="Times New Roman" w:hAnsi="Times New Roman" w:cs="Times New Roman"/>
          <w:bCs/>
          <w:color w:val="222222"/>
          <w:sz w:val="24"/>
          <w:szCs w:val="24"/>
          <w:shd w:val="clear" w:color="auto" w:fill="FFFFFF"/>
        </w:rPr>
        <w:t> </w:t>
      </w:r>
      <w:r w:rsidRPr="007229D9">
        <w:rPr>
          <w:rFonts w:ascii="Times New Roman" w:hAnsi="Times New Roman" w:cs="Times New Roman"/>
          <w:color w:val="222222"/>
          <w:sz w:val="24"/>
          <w:szCs w:val="24"/>
          <w:shd w:val="clear" w:color="auto" w:fill="FFFFFF"/>
        </w:rPr>
        <w:t xml:space="preserve">estratégias, ferramentas e inspiração para o branding sustentável. </w:t>
      </w:r>
      <w:r w:rsidRPr="007609C3">
        <w:rPr>
          <w:rFonts w:ascii="Times New Roman" w:hAnsi="Times New Roman" w:cs="Times New Roman"/>
          <w:color w:val="222222"/>
          <w:sz w:val="24"/>
          <w:szCs w:val="24"/>
          <w:shd w:val="clear" w:color="auto" w:fill="FFFFFF"/>
          <w:lang w:val="en-US"/>
        </w:rPr>
        <w:t>São Paulo: M. Books do Brasil, 2012.</w:t>
      </w:r>
    </w:p>
    <w:p w:rsidR="00A839DE" w:rsidRDefault="00A839DE" w:rsidP="00A839DE">
      <w:pPr>
        <w:spacing w:line="240" w:lineRule="auto"/>
        <w:jc w:val="both"/>
        <w:rPr>
          <w:rFonts w:ascii="Times New Roman" w:hAnsi="Times New Roman" w:cs="Times New Roman"/>
          <w:sz w:val="24"/>
          <w:szCs w:val="24"/>
          <w:lang w:val="en-US"/>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lang w:val="en-US"/>
        </w:rPr>
      </w:pPr>
      <w:r w:rsidRPr="00FC0689">
        <w:rPr>
          <w:rFonts w:ascii="Times New Roman" w:hAnsi="Times New Roman" w:cs="Times New Roman"/>
          <w:sz w:val="24"/>
          <w:szCs w:val="24"/>
          <w:lang w:val="en-US"/>
        </w:rPr>
        <w:t xml:space="preserve">PAUL, J., MODI A., PATEL, J. </w:t>
      </w:r>
      <w:r w:rsidRPr="007229D9">
        <w:rPr>
          <w:rFonts w:ascii="Times New Roman" w:hAnsi="Times New Roman" w:cs="Times New Roman"/>
          <w:sz w:val="24"/>
          <w:szCs w:val="24"/>
          <w:lang w:val="en-US"/>
        </w:rPr>
        <w:t xml:space="preserve">Predicting green product consumption using theory of planned behavior and reasoned action. Journal of Business Research, 29, </w:t>
      </w:r>
      <w:r>
        <w:rPr>
          <w:rFonts w:ascii="Times New Roman" w:hAnsi="Times New Roman" w:cs="Times New Roman"/>
          <w:sz w:val="24"/>
          <w:szCs w:val="24"/>
          <w:lang w:val="en-US"/>
        </w:rPr>
        <w:t xml:space="preserve">2016, </w:t>
      </w:r>
      <w:r w:rsidRPr="007229D9">
        <w:rPr>
          <w:rFonts w:ascii="Times New Roman" w:hAnsi="Times New Roman" w:cs="Times New Roman"/>
          <w:sz w:val="24"/>
          <w:szCs w:val="24"/>
          <w:lang w:val="en-US"/>
        </w:rPr>
        <w:t xml:space="preserve">p. 123-134. </w:t>
      </w:r>
    </w:p>
    <w:p w:rsidR="00A839DE" w:rsidRDefault="00A839DE" w:rsidP="00A839DE">
      <w:pPr>
        <w:spacing w:line="240" w:lineRule="auto"/>
        <w:jc w:val="both"/>
        <w:rPr>
          <w:rFonts w:ascii="Times New Roman" w:hAnsi="Times New Roman" w:cs="Times New Roman"/>
          <w:color w:val="222222"/>
          <w:sz w:val="24"/>
          <w:szCs w:val="24"/>
          <w:shd w:val="clear" w:color="auto" w:fill="FFFFFF"/>
          <w:lang w:val="en-US"/>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lang w:val="en-US"/>
        </w:rPr>
      </w:pPr>
      <w:r w:rsidRPr="007229D9">
        <w:rPr>
          <w:rFonts w:ascii="Times New Roman" w:hAnsi="Times New Roman" w:cs="Times New Roman"/>
          <w:color w:val="222222"/>
          <w:sz w:val="24"/>
          <w:szCs w:val="24"/>
          <w:shd w:val="clear" w:color="auto" w:fill="FFFFFF"/>
          <w:lang w:val="en-US"/>
        </w:rPr>
        <w:t xml:space="preserve">PEATTIE, K..; CHARTER, M. Green Marketing. The Marketing Book </w:t>
      </w:r>
      <w:proofErr w:type="gramStart"/>
      <w:r w:rsidRPr="007229D9">
        <w:rPr>
          <w:rFonts w:ascii="Times New Roman" w:hAnsi="Times New Roman" w:cs="Times New Roman"/>
          <w:color w:val="222222"/>
          <w:sz w:val="24"/>
          <w:szCs w:val="24"/>
          <w:shd w:val="clear" w:color="auto" w:fill="FFFFFF"/>
          <w:lang w:val="en-US"/>
        </w:rPr>
        <w:t>5.ed.,</w:t>
      </w:r>
      <w:proofErr w:type="gramEnd"/>
      <w:r w:rsidRPr="007229D9">
        <w:rPr>
          <w:rFonts w:ascii="Times New Roman" w:hAnsi="Times New Roman" w:cs="Times New Roman"/>
          <w:color w:val="222222"/>
          <w:sz w:val="24"/>
          <w:szCs w:val="24"/>
          <w:shd w:val="clear" w:color="auto" w:fill="FFFFFF"/>
          <w:lang w:val="en-US"/>
        </w:rPr>
        <w:t xml:space="preserve"> 28. Oxford: Elsevier. Vol. Chapter, </w:t>
      </w:r>
      <w:r>
        <w:rPr>
          <w:rFonts w:ascii="Times New Roman" w:hAnsi="Times New Roman" w:cs="Times New Roman"/>
          <w:color w:val="222222"/>
          <w:sz w:val="24"/>
          <w:szCs w:val="24"/>
          <w:shd w:val="clear" w:color="auto" w:fill="FFFFFF"/>
          <w:lang w:val="en-US"/>
        </w:rPr>
        <w:t xml:space="preserve">2003, </w:t>
      </w:r>
      <w:r w:rsidRPr="007229D9">
        <w:rPr>
          <w:rFonts w:ascii="Times New Roman" w:hAnsi="Times New Roman" w:cs="Times New Roman"/>
          <w:color w:val="222222"/>
          <w:sz w:val="24"/>
          <w:szCs w:val="24"/>
          <w:shd w:val="clear" w:color="auto" w:fill="FFFFFF"/>
          <w:lang w:val="en-US"/>
        </w:rPr>
        <w:t>p. 726-755.</w:t>
      </w:r>
    </w:p>
    <w:p w:rsidR="00A839DE" w:rsidRDefault="00A839DE" w:rsidP="00A839DE">
      <w:pPr>
        <w:spacing w:line="240" w:lineRule="auto"/>
        <w:jc w:val="both"/>
        <w:rPr>
          <w:rFonts w:ascii="Times New Roman" w:hAnsi="Times New Roman" w:cs="Times New Roman"/>
          <w:color w:val="222222"/>
          <w:sz w:val="24"/>
          <w:szCs w:val="24"/>
          <w:shd w:val="clear" w:color="auto" w:fill="FFFFFF"/>
          <w:lang w:val="en-US"/>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lang w:val="en-US"/>
        </w:rPr>
        <w:lastRenderedPageBreak/>
        <w:t>PEATTIE, K.; CRANE, A</w:t>
      </w:r>
      <w:r w:rsidRPr="007229D9">
        <w:rPr>
          <w:rFonts w:ascii="Times New Roman" w:hAnsi="Times New Roman" w:cs="Times New Roman"/>
          <w:color w:val="222222"/>
          <w:sz w:val="24"/>
          <w:szCs w:val="24"/>
          <w:shd w:val="clear" w:color="auto" w:fill="FFFFFF"/>
          <w:lang w:val="en-US"/>
        </w:rPr>
        <w:t>. Green marketing: legend, myth, farce or prophesy</w:t>
      </w:r>
      <w:proofErr w:type="gramStart"/>
      <w:r w:rsidRPr="007229D9">
        <w:rPr>
          <w:rFonts w:ascii="Times New Roman" w:hAnsi="Times New Roman" w:cs="Times New Roman"/>
          <w:color w:val="222222"/>
          <w:sz w:val="24"/>
          <w:szCs w:val="24"/>
          <w:shd w:val="clear" w:color="auto" w:fill="FFFFFF"/>
          <w:lang w:val="en-US"/>
        </w:rPr>
        <w:t>?.</w:t>
      </w:r>
      <w:proofErr w:type="gramEnd"/>
      <w:r w:rsidRPr="007229D9">
        <w:rPr>
          <w:rStyle w:val="apple-converted-space"/>
          <w:rFonts w:ascii="Times New Roman" w:hAnsi="Times New Roman" w:cs="Times New Roman"/>
          <w:color w:val="222222"/>
          <w:sz w:val="24"/>
          <w:szCs w:val="24"/>
          <w:shd w:val="clear" w:color="auto" w:fill="FFFFFF"/>
          <w:lang w:val="en-US"/>
        </w:rPr>
        <w:t> </w:t>
      </w:r>
      <w:r w:rsidRPr="007229D9">
        <w:rPr>
          <w:rStyle w:val="Forte"/>
          <w:rFonts w:ascii="Times New Roman" w:hAnsi="Times New Roman" w:cs="Times New Roman"/>
          <w:b w:val="0"/>
          <w:color w:val="222222"/>
          <w:sz w:val="24"/>
          <w:szCs w:val="24"/>
          <w:shd w:val="clear" w:color="auto" w:fill="FFFFFF"/>
          <w:lang w:val="en-US"/>
        </w:rPr>
        <w:t>Qualitative Market Research: An International Journal,</w:t>
      </w:r>
      <w:proofErr w:type="gramStart"/>
      <w:r w:rsidRPr="007229D9">
        <w:rPr>
          <w:rStyle w:val="apple-converted-space"/>
          <w:rFonts w:ascii="Times New Roman" w:hAnsi="Times New Roman" w:cs="Times New Roman"/>
          <w:bCs/>
          <w:color w:val="222222"/>
          <w:sz w:val="24"/>
          <w:szCs w:val="24"/>
          <w:shd w:val="clear" w:color="auto" w:fill="FFFFFF"/>
          <w:lang w:val="en-US"/>
        </w:rPr>
        <w:t> </w:t>
      </w:r>
      <w:r w:rsidRPr="007229D9">
        <w:rPr>
          <w:rFonts w:ascii="Times New Roman" w:hAnsi="Times New Roman" w:cs="Times New Roman"/>
          <w:color w:val="222222"/>
          <w:sz w:val="24"/>
          <w:szCs w:val="24"/>
          <w:shd w:val="clear" w:color="auto" w:fill="FFFFFF"/>
          <w:lang w:val="en-US"/>
        </w:rPr>
        <w:t xml:space="preserve"> v</w:t>
      </w:r>
      <w:proofErr w:type="gramEnd"/>
      <w:r w:rsidRPr="007229D9">
        <w:rPr>
          <w:rFonts w:ascii="Times New Roman" w:hAnsi="Times New Roman" w:cs="Times New Roman"/>
          <w:color w:val="222222"/>
          <w:sz w:val="24"/>
          <w:szCs w:val="24"/>
          <w:shd w:val="clear" w:color="auto" w:fill="FFFFFF"/>
          <w:lang w:val="en-US"/>
        </w:rPr>
        <w:t xml:space="preserve">. 8, n. 4, </w:t>
      </w:r>
      <w:r>
        <w:rPr>
          <w:rFonts w:ascii="Times New Roman" w:hAnsi="Times New Roman" w:cs="Times New Roman"/>
          <w:color w:val="222222"/>
          <w:sz w:val="24"/>
          <w:szCs w:val="24"/>
          <w:shd w:val="clear" w:color="auto" w:fill="FFFFFF"/>
          <w:lang w:val="en-US"/>
        </w:rPr>
        <w:t xml:space="preserve">2005, </w:t>
      </w:r>
      <w:r w:rsidRPr="007229D9">
        <w:rPr>
          <w:rFonts w:ascii="Times New Roman" w:hAnsi="Times New Roman" w:cs="Times New Roman"/>
          <w:color w:val="222222"/>
          <w:sz w:val="24"/>
          <w:szCs w:val="24"/>
          <w:shd w:val="clear" w:color="auto" w:fill="FFFFFF"/>
          <w:lang w:val="en-US"/>
        </w:rPr>
        <w:t xml:space="preserve">p.357-370, dezembro. </w:t>
      </w:r>
    </w:p>
    <w:p w:rsidR="00A839DE" w:rsidRPr="00A433D5" w:rsidRDefault="00A839DE" w:rsidP="00A839DE">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n-US"/>
        </w:rPr>
        <w:t>POLONSKY, M. J</w:t>
      </w:r>
      <w:r w:rsidRPr="007229D9">
        <w:rPr>
          <w:rFonts w:ascii="Times New Roman" w:hAnsi="Times New Roman" w:cs="Times New Roman"/>
          <w:color w:val="222222"/>
          <w:sz w:val="24"/>
          <w:szCs w:val="24"/>
          <w:shd w:val="clear" w:color="auto" w:fill="FFFFFF"/>
          <w:lang w:val="en-US"/>
        </w:rPr>
        <w:t xml:space="preserve">. </w:t>
      </w:r>
      <w:proofErr w:type="gramStart"/>
      <w:r w:rsidRPr="007229D9">
        <w:rPr>
          <w:rFonts w:ascii="Times New Roman" w:hAnsi="Times New Roman" w:cs="Times New Roman"/>
          <w:color w:val="222222"/>
          <w:sz w:val="24"/>
          <w:szCs w:val="24"/>
          <w:shd w:val="clear" w:color="auto" w:fill="FFFFFF"/>
          <w:lang w:val="en-US"/>
        </w:rPr>
        <w:t>An introduction to green marketing.</w:t>
      </w:r>
      <w:proofErr w:type="gramEnd"/>
      <w:r w:rsidRPr="007229D9">
        <w:rPr>
          <w:rFonts w:ascii="Times New Roman" w:hAnsi="Times New Roman" w:cs="Times New Roman"/>
          <w:color w:val="222222"/>
          <w:sz w:val="24"/>
          <w:szCs w:val="24"/>
          <w:shd w:val="clear" w:color="auto" w:fill="FFFFFF"/>
          <w:lang w:val="en-US"/>
        </w:rPr>
        <w:t xml:space="preserve"> </w:t>
      </w:r>
      <w:r w:rsidRPr="007609C3">
        <w:rPr>
          <w:rFonts w:ascii="Times New Roman" w:hAnsi="Times New Roman" w:cs="Times New Roman"/>
          <w:color w:val="222222"/>
          <w:sz w:val="24"/>
          <w:szCs w:val="24"/>
          <w:shd w:val="clear" w:color="auto" w:fill="FFFFFF"/>
        </w:rPr>
        <w:t>Eletronic Green Journal, Los Angeles, v.1, n.2, novembro/1994.</w:t>
      </w:r>
    </w:p>
    <w:p w:rsidR="00A839DE" w:rsidRDefault="00A839DE" w:rsidP="00A839DE">
      <w:pPr>
        <w:spacing w:line="240" w:lineRule="auto"/>
        <w:jc w:val="both"/>
        <w:rPr>
          <w:rFonts w:ascii="Times New Roman" w:hAnsi="Times New Roman" w:cs="Times New Roman"/>
          <w:sz w:val="24"/>
          <w:szCs w:val="24"/>
        </w:rPr>
      </w:pPr>
    </w:p>
    <w:p w:rsidR="00A839DE" w:rsidRPr="007609C3" w:rsidRDefault="00A839DE" w:rsidP="00A839D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PORTAL G1-CE</w:t>
      </w:r>
      <w:r w:rsidRPr="007229D9">
        <w:rPr>
          <w:rFonts w:ascii="Times New Roman" w:hAnsi="Times New Roman" w:cs="Times New Roman"/>
          <w:sz w:val="24"/>
          <w:szCs w:val="24"/>
        </w:rPr>
        <w:t xml:space="preserve">. UFC é a segunda universidade mais procurada do país no Sisu 2018. Atualizado em 08/02/2018. Disponível em </w:t>
      </w:r>
      <w:hyperlink r:id="rId16" w:history="1">
        <w:r w:rsidRPr="007229D9">
          <w:rPr>
            <w:rStyle w:val="Hyperlink"/>
            <w:rFonts w:ascii="Times New Roman" w:hAnsi="Times New Roman" w:cs="Times New Roman"/>
            <w:sz w:val="24"/>
            <w:szCs w:val="24"/>
          </w:rPr>
          <w:t>https://g1.globo.com/ce/ceara/noticia/universidade-federal-do-ceara-e-a-segunda-mais-procurada-do-brasil-no-sisu-2018.ghtml</w:t>
        </w:r>
      </w:hyperlink>
      <w:r w:rsidRPr="007229D9">
        <w:rPr>
          <w:rFonts w:ascii="Times New Roman" w:hAnsi="Times New Roman" w:cs="Times New Roman"/>
          <w:sz w:val="24"/>
          <w:szCs w:val="24"/>
        </w:rPr>
        <w:t xml:space="preserve">. </w:t>
      </w:r>
      <w:proofErr w:type="gramStart"/>
      <w:r w:rsidRPr="007609C3">
        <w:rPr>
          <w:rFonts w:ascii="Times New Roman" w:hAnsi="Times New Roman" w:cs="Times New Roman"/>
          <w:sz w:val="24"/>
          <w:szCs w:val="24"/>
          <w:lang w:val="en-US"/>
        </w:rPr>
        <w:t>Acesso em 09/02/2018.</w:t>
      </w:r>
      <w:proofErr w:type="gramEnd"/>
    </w:p>
    <w:p w:rsidR="00A839DE" w:rsidRPr="007229D9" w:rsidRDefault="00A839DE" w:rsidP="00A839DE">
      <w:pPr>
        <w:pStyle w:val="NormalWeb"/>
        <w:shd w:val="clear" w:color="auto" w:fill="FFFFFF"/>
        <w:spacing w:before="0" w:beforeAutospacing="0" w:after="0" w:afterAutospacing="0"/>
        <w:jc w:val="both"/>
        <w:rPr>
          <w:color w:val="222222"/>
          <w:lang w:val="en-US"/>
        </w:rPr>
      </w:pPr>
      <w:r w:rsidRPr="001B327D">
        <w:rPr>
          <w:color w:val="222222"/>
          <w:lang w:val="en-US"/>
        </w:rPr>
        <w:t xml:space="preserve">ROMERO, C. B. A.; LAROCHE, M.; AURUP, G. M.; FERRAZ, S. B. </w:t>
      </w:r>
      <w:r w:rsidRPr="007229D9">
        <w:rPr>
          <w:color w:val="222222"/>
          <w:lang w:val="en-US"/>
        </w:rPr>
        <w:t xml:space="preserve">Ethnicity and acculturation of environmental attitudes and behaviors: A cross-cultural study with Brazilians in Canada. Journal of Business research, 82, </w:t>
      </w:r>
      <w:r>
        <w:rPr>
          <w:color w:val="222222"/>
          <w:lang w:val="en-US"/>
        </w:rPr>
        <w:t xml:space="preserve">2017, </w:t>
      </w:r>
      <w:r w:rsidRPr="007229D9">
        <w:rPr>
          <w:color w:val="222222"/>
          <w:lang w:val="en-US"/>
        </w:rPr>
        <w:t>p. 300-309.</w:t>
      </w:r>
    </w:p>
    <w:p w:rsidR="00A839DE" w:rsidRDefault="00A839DE" w:rsidP="00A839DE">
      <w:pPr>
        <w:spacing w:line="240" w:lineRule="auto"/>
        <w:jc w:val="both"/>
        <w:rPr>
          <w:rFonts w:ascii="Times New Roman" w:hAnsi="Times New Roman" w:cs="Times New Roman"/>
          <w:color w:val="222222"/>
          <w:sz w:val="24"/>
          <w:szCs w:val="24"/>
          <w:shd w:val="clear" w:color="auto" w:fill="FFFFFF"/>
          <w:lang w:val="en-US"/>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rPr>
      </w:pPr>
      <w:proofErr w:type="gramStart"/>
      <w:r w:rsidRPr="00A839DE">
        <w:rPr>
          <w:rFonts w:ascii="Times New Roman" w:hAnsi="Times New Roman" w:cs="Times New Roman"/>
          <w:color w:val="222222"/>
          <w:sz w:val="24"/>
          <w:szCs w:val="24"/>
          <w:shd w:val="clear" w:color="auto" w:fill="FFFFFF"/>
          <w:lang w:val="en-US"/>
        </w:rPr>
        <w:t>RUF – Ranking Universitário Folha, 2017.</w:t>
      </w:r>
      <w:proofErr w:type="gramEnd"/>
      <w:r w:rsidRPr="00A839DE">
        <w:rPr>
          <w:rFonts w:ascii="Times New Roman" w:hAnsi="Times New Roman" w:cs="Times New Roman"/>
          <w:color w:val="222222"/>
          <w:sz w:val="24"/>
          <w:szCs w:val="24"/>
          <w:shd w:val="clear" w:color="auto" w:fill="FFFFFF"/>
          <w:lang w:val="en-US"/>
        </w:rPr>
        <w:t xml:space="preserve">  </w:t>
      </w:r>
      <w:proofErr w:type="gramStart"/>
      <w:r w:rsidRPr="00A839DE">
        <w:rPr>
          <w:rFonts w:ascii="Times New Roman" w:hAnsi="Times New Roman" w:cs="Times New Roman"/>
          <w:color w:val="222222"/>
          <w:sz w:val="24"/>
          <w:szCs w:val="24"/>
          <w:shd w:val="clear" w:color="auto" w:fill="FFFFFF"/>
          <w:lang w:val="en-US"/>
        </w:rPr>
        <w:t xml:space="preserve">Disponível em </w:t>
      </w:r>
      <w:hyperlink r:id="rId17" w:history="1">
        <w:r w:rsidRPr="00A839DE">
          <w:rPr>
            <w:rStyle w:val="Hyperlink"/>
            <w:rFonts w:ascii="Times New Roman" w:hAnsi="Times New Roman" w:cs="Times New Roman"/>
            <w:sz w:val="24"/>
            <w:szCs w:val="24"/>
            <w:shd w:val="clear" w:color="auto" w:fill="FFFFFF"/>
            <w:lang w:val="en-US"/>
          </w:rPr>
          <w:t>https://ruf.folha.uol.com.br/2017/ranking-de-universidades/</w:t>
        </w:r>
      </w:hyperlink>
      <w:r w:rsidRPr="00A839DE">
        <w:rPr>
          <w:rFonts w:ascii="Times New Roman" w:hAnsi="Times New Roman" w:cs="Times New Roman"/>
          <w:color w:val="222222"/>
          <w:sz w:val="24"/>
          <w:szCs w:val="24"/>
          <w:shd w:val="clear" w:color="auto" w:fill="FFFFFF"/>
          <w:lang w:val="en-US"/>
        </w:rPr>
        <w:t>.</w:t>
      </w:r>
      <w:proofErr w:type="gramEnd"/>
      <w:r w:rsidRPr="00A839DE">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rPr>
        <w:t>Acesso em 15/06/2018</w:t>
      </w:r>
      <w:r w:rsidRPr="007229D9">
        <w:rPr>
          <w:rFonts w:ascii="Times New Roman" w:hAnsi="Times New Roman" w:cs="Times New Roman"/>
          <w:color w:val="222222"/>
          <w:sz w:val="24"/>
          <w:szCs w:val="24"/>
          <w:shd w:val="clear" w:color="auto" w:fill="FFFFFF"/>
        </w:rPr>
        <w:t>.</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color w:val="222222"/>
          <w:sz w:val="24"/>
          <w:szCs w:val="24"/>
          <w:shd w:val="clear" w:color="auto" w:fill="FFFFFF"/>
        </w:rPr>
        <w:t xml:space="preserve">SOLOMON, M. </w:t>
      </w:r>
      <w:proofErr w:type="gramStart"/>
      <w:r>
        <w:rPr>
          <w:rFonts w:ascii="Times New Roman" w:hAnsi="Times New Roman" w:cs="Times New Roman"/>
          <w:color w:val="222222"/>
          <w:sz w:val="24"/>
          <w:szCs w:val="24"/>
          <w:shd w:val="clear" w:color="auto" w:fill="FFFFFF"/>
        </w:rPr>
        <w:t>R</w:t>
      </w:r>
      <w:r w:rsidRPr="007229D9">
        <w:rPr>
          <w:rFonts w:ascii="Times New Roman" w:hAnsi="Times New Roman" w:cs="Times New Roman"/>
          <w:color w:val="222222"/>
          <w:sz w:val="24"/>
          <w:szCs w:val="24"/>
          <w:shd w:val="clear" w:color="auto" w:fill="FFFFFF"/>
        </w:rPr>
        <w:t>.</w:t>
      </w:r>
      <w:proofErr w:type="gramEnd"/>
      <w:r w:rsidRPr="007229D9">
        <w:rPr>
          <w:rStyle w:val="apple-converted-space"/>
          <w:rFonts w:ascii="Times New Roman" w:hAnsi="Times New Roman" w:cs="Times New Roman"/>
          <w:color w:val="222222"/>
          <w:sz w:val="24"/>
          <w:szCs w:val="24"/>
          <w:shd w:val="clear" w:color="auto" w:fill="FFFFFF"/>
        </w:rPr>
        <w:t> </w:t>
      </w:r>
      <w:r w:rsidRPr="007229D9">
        <w:rPr>
          <w:rStyle w:val="Forte"/>
          <w:rFonts w:ascii="Times New Roman" w:hAnsi="Times New Roman" w:cs="Times New Roman"/>
          <w:b w:val="0"/>
          <w:color w:val="222222"/>
          <w:sz w:val="24"/>
          <w:szCs w:val="24"/>
          <w:shd w:val="clear" w:color="auto" w:fill="FFFFFF"/>
        </w:rPr>
        <w:t>O comportamento do consumidor:</w:t>
      </w:r>
      <w:r w:rsidRPr="007229D9">
        <w:rPr>
          <w:rStyle w:val="apple-converted-space"/>
          <w:rFonts w:ascii="Times New Roman" w:hAnsi="Times New Roman" w:cs="Times New Roman"/>
          <w:bCs/>
          <w:color w:val="222222"/>
          <w:sz w:val="24"/>
          <w:szCs w:val="24"/>
          <w:shd w:val="clear" w:color="auto" w:fill="FFFFFF"/>
        </w:rPr>
        <w:t> </w:t>
      </w:r>
      <w:r w:rsidRPr="007229D9">
        <w:rPr>
          <w:rFonts w:ascii="Times New Roman" w:hAnsi="Times New Roman" w:cs="Times New Roman"/>
          <w:color w:val="222222"/>
          <w:sz w:val="24"/>
          <w:szCs w:val="24"/>
          <w:shd w:val="clear" w:color="auto" w:fill="FFFFFF"/>
        </w:rPr>
        <w:t xml:space="preserve">comprando, possuindo e sendo. </w:t>
      </w:r>
      <w:r w:rsidRPr="007229D9">
        <w:rPr>
          <w:rFonts w:ascii="Times New Roman" w:hAnsi="Times New Roman" w:cs="Times New Roman"/>
          <w:color w:val="222222"/>
          <w:sz w:val="24"/>
          <w:szCs w:val="24"/>
          <w:shd w:val="clear" w:color="auto" w:fill="FFFFFF"/>
          <w:lang w:val="en-US"/>
        </w:rPr>
        <w:t>9. ed. Porto Alegre: Bookman</w:t>
      </w:r>
      <w:r>
        <w:rPr>
          <w:rFonts w:ascii="Times New Roman" w:hAnsi="Times New Roman" w:cs="Times New Roman"/>
          <w:color w:val="222222"/>
          <w:sz w:val="24"/>
          <w:szCs w:val="24"/>
          <w:shd w:val="clear" w:color="auto" w:fill="FFFFFF"/>
          <w:lang w:val="en-US"/>
        </w:rPr>
        <w:t>, 2011</w:t>
      </w:r>
      <w:r w:rsidRPr="007229D9">
        <w:rPr>
          <w:rFonts w:ascii="Times New Roman" w:hAnsi="Times New Roman" w:cs="Times New Roman"/>
          <w:color w:val="222222"/>
          <w:sz w:val="24"/>
          <w:szCs w:val="24"/>
          <w:shd w:val="clear" w:color="auto" w:fill="FFFFFF"/>
          <w:lang w:val="en-US"/>
        </w:rPr>
        <w:t>.</w:t>
      </w:r>
    </w:p>
    <w:p w:rsidR="00A839DE" w:rsidRDefault="00A839DE" w:rsidP="00A839DE">
      <w:pPr>
        <w:spacing w:line="240" w:lineRule="auto"/>
        <w:jc w:val="both"/>
        <w:rPr>
          <w:rFonts w:ascii="Times New Roman" w:hAnsi="Times New Roman" w:cs="Times New Roman"/>
          <w:color w:val="222222"/>
          <w:sz w:val="24"/>
          <w:szCs w:val="24"/>
          <w:shd w:val="clear" w:color="auto" w:fill="FFFFFF"/>
          <w:lang w:val="en-US"/>
        </w:rPr>
      </w:pPr>
    </w:p>
    <w:p w:rsidR="00A839DE" w:rsidRPr="00BE55AC" w:rsidRDefault="00A839DE" w:rsidP="00A839DE">
      <w:pPr>
        <w:spacing w:line="240" w:lineRule="auto"/>
        <w:jc w:val="both"/>
        <w:rPr>
          <w:rFonts w:ascii="Times New Roman" w:hAnsi="Times New Roman" w:cs="Times New Roman"/>
          <w:color w:val="222222"/>
          <w:sz w:val="24"/>
          <w:szCs w:val="24"/>
          <w:shd w:val="clear" w:color="auto" w:fill="FFFFFF"/>
        </w:rPr>
      </w:pPr>
      <w:proofErr w:type="gramStart"/>
      <w:r w:rsidRPr="007229D9">
        <w:rPr>
          <w:rFonts w:ascii="Times New Roman" w:hAnsi="Times New Roman" w:cs="Times New Roman"/>
          <w:color w:val="222222"/>
          <w:sz w:val="24"/>
          <w:szCs w:val="24"/>
          <w:shd w:val="clear" w:color="auto" w:fill="FFFFFF"/>
          <w:lang w:val="en-US"/>
        </w:rPr>
        <w:t>THE ECONOMIST.</w:t>
      </w:r>
      <w:proofErr w:type="gramEnd"/>
      <w:r w:rsidRPr="007229D9">
        <w:rPr>
          <w:rFonts w:ascii="Times New Roman" w:hAnsi="Times New Roman" w:cs="Times New Roman"/>
          <w:color w:val="222222"/>
          <w:sz w:val="24"/>
          <w:szCs w:val="24"/>
          <w:shd w:val="clear" w:color="auto" w:fill="FFFFFF"/>
          <w:lang w:val="en-US"/>
        </w:rPr>
        <w:t xml:space="preserve"> Triple bottom line - It consists of thre</w:t>
      </w:r>
      <w:r>
        <w:rPr>
          <w:rFonts w:ascii="Times New Roman" w:hAnsi="Times New Roman" w:cs="Times New Roman"/>
          <w:color w:val="222222"/>
          <w:sz w:val="24"/>
          <w:szCs w:val="24"/>
          <w:shd w:val="clear" w:color="auto" w:fill="FFFFFF"/>
          <w:lang w:val="en-US"/>
        </w:rPr>
        <w:t>e Ps: profit, people and planet</w:t>
      </w:r>
      <w:proofErr w:type="gramStart"/>
      <w:r>
        <w:rPr>
          <w:rFonts w:ascii="Times New Roman" w:hAnsi="Times New Roman" w:cs="Times New Roman"/>
          <w:color w:val="222222"/>
          <w:sz w:val="24"/>
          <w:szCs w:val="24"/>
          <w:shd w:val="clear" w:color="auto" w:fill="FFFFFF"/>
          <w:lang w:val="en-US"/>
        </w:rPr>
        <w:t xml:space="preserve">, </w:t>
      </w:r>
      <w:r w:rsidRPr="007229D9">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color w:val="222222"/>
          <w:sz w:val="24"/>
          <w:szCs w:val="24"/>
          <w:shd w:val="clear" w:color="auto" w:fill="FFFFFF"/>
          <w:lang w:val="en-US"/>
        </w:rPr>
        <w:t>17</w:t>
      </w:r>
      <w:proofErr w:type="gramEnd"/>
      <w:r>
        <w:rPr>
          <w:rFonts w:ascii="Times New Roman" w:hAnsi="Times New Roman" w:cs="Times New Roman"/>
          <w:color w:val="222222"/>
          <w:sz w:val="24"/>
          <w:szCs w:val="24"/>
          <w:shd w:val="clear" w:color="auto" w:fill="FFFFFF"/>
          <w:lang w:val="en-US"/>
        </w:rPr>
        <w:t xml:space="preserve"> de n</w:t>
      </w:r>
      <w:r w:rsidRPr="007229D9">
        <w:rPr>
          <w:rFonts w:ascii="Times New Roman" w:hAnsi="Times New Roman" w:cs="Times New Roman"/>
          <w:color w:val="222222"/>
          <w:sz w:val="24"/>
          <w:szCs w:val="24"/>
          <w:shd w:val="clear" w:color="auto" w:fill="FFFFFF"/>
          <w:lang w:val="en-US"/>
        </w:rPr>
        <w:t>ov</w:t>
      </w:r>
      <w:r>
        <w:rPr>
          <w:rFonts w:ascii="Times New Roman" w:hAnsi="Times New Roman" w:cs="Times New Roman"/>
          <w:color w:val="222222"/>
          <w:sz w:val="24"/>
          <w:szCs w:val="24"/>
          <w:shd w:val="clear" w:color="auto" w:fill="FFFFFF"/>
          <w:lang w:val="en-US"/>
        </w:rPr>
        <w:t>.</w:t>
      </w:r>
      <w:r w:rsidRPr="007229D9">
        <w:rPr>
          <w:rFonts w:ascii="Times New Roman" w:hAnsi="Times New Roman" w:cs="Times New Roman"/>
          <w:color w:val="222222"/>
          <w:sz w:val="24"/>
          <w:szCs w:val="24"/>
          <w:shd w:val="clear" w:color="auto" w:fill="FFFFFF"/>
          <w:lang w:val="en-US"/>
        </w:rPr>
        <w:t xml:space="preserve"> </w:t>
      </w:r>
      <w:proofErr w:type="gramStart"/>
      <w:r>
        <w:rPr>
          <w:rFonts w:ascii="Times New Roman" w:hAnsi="Times New Roman" w:cs="Times New Roman"/>
          <w:color w:val="222222"/>
          <w:sz w:val="24"/>
          <w:szCs w:val="24"/>
          <w:shd w:val="clear" w:color="auto" w:fill="FFFFFF"/>
          <w:lang w:val="en-US"/>
        </w:rPr>
        <w:t>de</w:t>
      </w:r>
      <w:proofErr w:type="gramEnd"/>
      <w:r w:rsidRPr="007229D9">
        <w:rPr>
          <w:rFonts w:ascii="Times New Roman" w:hAnsi="Times New Roman" w:cs="Times New Roman"/>
          <w:color w:val="222222"/>
          <w:sz w:val="24"/>
          <w:szCs w:val="24"/>
          <w:shd w:val="clear" w:color="auto" w:fill="FFFFFF"/>
          <w:lang w:val="en-US"/>
        </w:rPr>
        <w:t xml:space="preserve"> 2009. </w:t>
      </w:r>
      <w:r w:rsidRPr="00BE55AC">
        <w:rPr>
          <w:rFonts w:ascii="Times New Roman" w:hAnsi="Times New Roman" w:cs="Times New Roman"/>
          <w:color w:val="222222"/>
          <w:sz w:val="24"/>
          <w:szCs w:val="24"/>
          <w:shd w:val="clear" w:color="auto" w:fill="FFFFFF"/>
        </w:rPr>
        <w:t xml:space="preserve">Disponível em http://www.economist.com/node/14301663. Acesso em </w:t>
      </w:r>
      <w:r>
        <w:rPr>
          <w:rFonts w:ascii="Times New Roman" w:hAnsi="Times New Roman" w:cs="Times New Roman"/>
          <w:color w:val="222222"/>
          <w:sz w:val="24"/>
          <w:szCs w:val="24"/>
          <w:shd w:val="clear" w:color="auto" w:fill="FFFFFF"/>
        </w:rPr>
        <w:t>20/07/2015.</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UFC:</w:t>
      </w:r>
      <w:r w:rsidRPr="00BE55AC">
        <w:rPr>
          <w:rFonts w:ascii="Times New Roman" w:hAnsi="Times New Roman" w:cs="Times New Roman"/>
          <w:color w:val="222222"/>
          <w:sz w:val="24"/>
          <w:szCs w:val="24"/>
          <w:shd w:val="clear" w:color="auto" w:fill="FFFFFF"/>
        </w:rPr>
        <w:t xml:space="preserve"> </w:t>
      </w:r>
      <w:r w:rsidRPr="007229D9">
        <w:rPr>
          <w:rFonts w:ascii="Times New Roman" w:hAnsi="Times New Roman" w:cs="Times New Roman"/>
          <w:color w:val="222222"/>
          <w:sz w:val="24"/>
          <w:szCs w:val="24"/>
          <w:shd w:val="clear" w:color="auto" w:fill="FFFFFF"/>
        </w:rPr>
        <w:t>Medicina (Fortaleza) é o curso mais procurado da UFC no SISU 2017, com 5.143 inscritos</w:t>
      </w:r>
      <w:r>
        <w:rPr>
          <w:rFonts w:ascii="Times New Roman" w:hAnsi="Times New Roman" w:cs="Times New Roman"/>
          <w:color w:val="222222"/>
          <w:sz w:val="24"/>
          <w:szCs w:val="24"/>
          <w:shd w:val="clear" w:color="auto" w:fill="FFFFFF"/>
        </w:rPr>
        <w:t>, 2017</w:t>
      </w:r>
      <w:r w:rsidRPr="007229D9">
        <w:rPr>
          <w:rFonts w:ascii="Times New Roman" w:hAnsi="Times New Roman" w:cs="Times New Roman"/>
          <w:color w:val="222222"/>
          <w:sz w:val="24"/>
          <w:szCs w:val="24"/>
          <w:shd w:val="clear" w:color="auto" w:fill="FFFFFF"/>
        </w:rPr>
        <w:t xml:space="preserve">. Disponível em: </w:t>
      </w:r>
      <w:hyperlink r:id="rId18" w:history="1">
        <w:r w:rsidRPr="007229D9">
          <w:rPr>
            <w:rStyle w:val="Hyperlink"/>
            <w:rFonts w:ascii="Times New Roman" w:hAnsi="Times New Roman" w:cs="Times New Roman"/>
            <w:sz w:val="24"/>
            <w:szCs w:val="24"/>
            <w:shd w:val="clear" w:color="auto" w:fill="FFFFFF"/>
          </w:rPr>
          <w:t>http://ufc.br/noticias/noticias-de-2017/9260-medicina-fortaleza-e-o-curso-mais-procurado-da-ufc-no-sisu-2017-com-5-143-inscritos</w:t>
        </w:r>
      </w:hyperlink>
      <w:r w:rsidRPr="007229D9">
        <w:rPr>
          <w:rFonts w:ascii="Times New Roman" w:hAnsi="Times New Roman" w:cs="Times New Roman"/>
          <w:color w:val="222222"/>
          <w:sz w:val="24"/>
          <w:szCs w:val="24"/>
          <w:shd w:val="clear" w:color="auto" w:fill="FFFFFF"/>
        </w:rPr>
        <w:t>. Acesso em 10 de maio de 2017.</w:t>
      </w:r>
    </w:p>
    <w:p w:rsidR="00A839DE"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lang w:val="en-US"/>
        </w:rPr>
      </w:pPr>
      <w:r w:rsidRPr="007229D9">
        <w:rPr>
          <w:rFonts w:ascii="Times New Roman" w:hAnsi="Times New Roman" w:cs="Times New Roman"/>
          <w:color w:val="222222"/>
          <w:sz w:val="24"/>
          <w:szCs w:val="24"/>
          <w:shd w:val="clear" w:color="auto" w:fill="FFFFFF"/>
        </w:rPr>
        <w:t>UNESCO</w:t>
      </w:r>
      <w:r>
        <w:rPr>
          <w:rFonts w:ascii="Times New Roman" w:hAnsi="Times New Roman" w:cs="Times New Roman"/>
          <w:color w:val="222222"/>
          <w:sz w:val="24"/>
          <w:szCs w:val="24"/>
          <w:shd w:val="clear" w:color="auto" w:fill="FFFFFF"/>
        </w:rPr>
        <w:t>:</w:t>
      </w:r>
      <w:r w:rsidRPr="007229D9">
        <w:rPr>
          <w:rFonts w:ascii="Times New Roman" w:hAnsi="Times New Roman" w:cs="Times New Roman"/>
          <w:color w:val="222222"/>
          <w:sz w:val="24"/>
          <w:szCs w:val="24"/>
          <w:shd w:val="clear" w:color="auto" w:fill="FFFFFF"/>
        </w:rPr>
        <w:t xml:space="preserve"> 2005-2014 - Década das Nações Unidas de Educação para o Desenvolvimento Sustentável</w:t>
      </w:r>
      <w:r>
        <w:rPr>
          <w:rFonts w:ascii="Times New Roman" w:hAnsi="Times New Roman" w:cs="Times New Roman"/>
          <w:color w:val="222222"/>
          <w:sz w:val="24"/>
          <w:szCs w:val="24"/>
          <w:shd w:val="clear" w:color="auto" w:fill="FFFFFF"/>
        </w:rPr>
        <w:t>, 2017</w:t>
      </w:r>
      <w:r w:rsidRPr="007229D9">
        <w:rPr>
          <w:rFonts w:ascii="Times New Roman" w:hAnsi="Times New Roman" w:cs="Times New Roman"/>
          <w:color w:val="222222"/>
          <w:sz w:val="24"/>
          <w:szCs w:val="24"/>
          <w:shd w:val="clear" w:color="auto" w:fill="FFFFFF"/>
        </w:rPr>
        <w:t xml:space="preserve">. Disponível em: &lt;http://www.unesco.org/new/pt/brasilia/about-this-office/prizes-and-celebrations/2005-2014-the-united-nations-decade-of-education-for-sustainable-development/&gt;. </w:t>
      </w:r>
      <w:r w:rsidRPr="007609C3">
        <w:rPr>
          <w:rFonts w:ascii="Times New Roman" w:hAnsi="Times New Roman" w:cs="Times New Roman"/>
          <w:color w:val="222222"/>
          <w:sz w:val="24"/>
          <w:szCs w:val="24"/>
          <w:shd w:val="clear" w:color="auto" w:fill="FFFFFF"/>
          <w:lang w:val="en-US"/>
        </w:rPr>
        <w:t>Acesso em: 28 maio 2017.</w:t>
      </w:r>
    </w:p>
    <w:p w:rsidR="00A839DE" w:rsidRPr="007609C3" w:rsidRDefault="00A839DE" w:rsidP="00A839DE">
      <w:pPr>
        <w:spacing w:line="240" w:lineRule="auto"/>
        <w:jc w:val="both"/>
        <w:rPr>
          <w:rFonts w:ascii="Times New Roman" w:hAnsi="Times New Roman" w:cs="Times New Roman"/>
          <w:color w:val="222222"/>
          <w:sz w:val="24"/>
          <w:szCs w:val="24"/>
          <w:shd w:val="clear" w:color="auto" w:fill="FFFFFF"/>
          <w:lang w:val="en-US"/>
        </w:rPr>
      </w:pPr>
    </w:p>
    <w:p w:rsidR="00A839DE" w:rsidRPr="00120322" w:rsidRDefault="00A839DE" w:rsidP="00A839DE">
      <w:pPr>
        <w:spacing w:line="240" w:lineRule="auto"/>
        <w:jc w:val="both"/>
        <w:rPr>
          <w:rFonts w:ascii="Times New Roman" w:hAnsi="Times New Roman" w:cs="Times New Roman"/>
          <w:color w:val="222222"/>
          <w:sz w:val="24"/>
          <w:szCs w:val="24"/>
          <w:shd w:val="clear" w:color="auto" w:fill="FFFFFF"/>
          <w:lang w:val="en-US"/>
        </w:rPr>
      </w:pPr>
      <w:r w:rsidRPr="00120322">
        <w:rPr>
          <w:rFonts w:ascii="Times New Roman" w:hAnsi="Times New Roman" w:cs="Times New Roman"/>
          <w:color w:val="222222"/>
          <w:sz w:val="24"/>
          <w:szCs w:val="24"/>
          <w:shd w:val="clear" w:color="auto" w:fill="FFFFFF"/>
          <w:lang w:val="en-US"/>
        </w:rPr>
        <w:t xml:space="preserve">WU, Y. </w:t>
      </w:r>
      <w:bookmarkStart w:id="51" w:name="_GoBack"/>
      <w:bookmarkEnd w:id="51"/>
      <w:r w:rsidRPr="00120322">
        <w:rPr>
          <w:rFonts w:ascii="Times New Roman" w:hAnsi="Times New Roman" w:cs="Times New Roman"/>
          <w:color w:val="222222"/>
          <w:sz w:val="24"/>
          <w:szCs w:val="24"/>
          <w:shd w:val="clear" w:color="auto" w:fill="FFFFFF"/>
          <w:lang w:val="en-US"/>
        </w:rPr>
        <w:t>C.; HUANG, S.; KUO, L.; WU, W. H. Management Education for sustainability: a web-based content analysis. Academy Management Learning Education, v. 9, n.3, p. 520-531, 2010.</w:t>
      </w:r>
    </w:p>
    <w:p w:rsidR="00A839DE" w:rsidRPr="007229D9" w:rsidRDefault="00A839DE" w:rsidP="00A839DE">
      <w:pPr>
        <w:spacing w:line="240" w:lineRule="auto"/>
        <w:jc w:val="both"/>
        <w:rPr>
          <w:rFonts w:ascii="Times New Roman" w:hAnsi="Times New Roman" w:cs="Times New Roman"/>
          <w:color w:val="222222"/>
          <w:sz w:val="24"/>
          <w:szCs w:val="24"/>
          <w:shd w:val="clear" w:color="auto" w:fill="FFFFFF"/>
        </w:rPr>
      </w:pPr>
    </w:p>
    <w:p w:rsidR="00A839DE" w:rsidRPr="00161045" w:rsidRDefault="00A839DE" w:rsidP="00A839DE">
      <w:pPr>
        <w:pStyle w:val="PargrafodaLista"/>
        <w:autoSpaceDE w:val="0"/>
        <w:autoSpaceDN w:val="0"/>
        <w:adjustRightInd w:val="0"/>
        <w:spacing w:after="0" w:line="240" w:lineRule="auto"/>
        <w:ind w:left="0"/>
        <w:jc w:val="both"/>
        <w:rPr>
          <w:rFonts w:ascii="Times New Roman" w:hAnsi="Times New Roman" w:cs="Times New Roman"/>
          <w:sz w:val="24"/>
          <w:szCs w:val="24"/>
        </w:rPr>
      </w:pPr>
    </w:p>
    <w:p w:rsidR="008E5C9F" w:rsidRPr="00A839DE" w:rsidRDefault="008E5C9F" w:rsidP="00A839DE">
      <w:pPr>
        <w:rPr>
          <w:szCs w:val="24"/>
        </w:rPr>
      </w:pPr>
    </w:p>
    <w:sectPr w:rsidR="008E5C9F" w:rsidRPr="00A839DE" w:rsidSect="00191B5D">
      <w:headerReference w:type="even" r:id="rId19"/>
      <w:headerReference w:type="default" r:id="rId20"/>
      <w:footerReference w:type="even" r:id="rId21"/>
      <w:footerReference w:type="default" r:id="rId22"/>
      <w:footerReference w:type="first" r:id="rId23"/>
      <w:type w:val="continuous"/>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6F3" w:rsidRDefault="00A616F3" w:rsidP="00541402">
      <w:pPr>
        <w:spacing w:after="0" w:line="240" w:lineRule="auto"/>
      </w:pPr>
      <w:r>
        <w:separator/>
      </w:r>
    </w:p>
  </w:endnote>
  <w:endnote w:type="continuationSeparator" w:id="0">
    <w:p w:rsidR="00A616F3" w:rsidRDefault="00A616F3" w:rsidP="00541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re Semi Serif SSi">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E" w:rsidRPr="00E04D74" w:rsidRDefault="00A839DE" w:rsidP="00E04D7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E" w:rsidRPr="00E04D74" w:rsidRDefault="00A839DE" w:rsidP="00E04D74">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E" w:rsidRPr="00E04D74" w:rsidRDefault="00A839DE" w:rsidP="00E04D74">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608" w:rsidRPr="00266099" w:rsidRDefault="00AC7608" w:rsidP="0018241D">
    <w:pPr>
      <w:spacing w:after="0" w:line="240" w:lineRule="auto"/>
      <w:jc w:val="both"/>
      <w:rPr>
        <w:rFonts w:ascii="Times New Roman" w:eastAsia="Calibri" w:hAnsi="Times New Roman" w:cs="Times New Roman"/>
        <w:sz w:val="20"/>
      </w:rPr>
    </w:pPr>
  </w:p>
  <w:p w:rsidR="00AC7608" w:rsidRPr="00266099" w:rsidRDefault="0055212D" w:rsidP="0018241D">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00AC7608"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A839DE">
      <w:rPr>
        <w:rFonts w:ascii="Times New Roman" w:eastAsia="Calibri" w:hAnsi="Times New Roman" w:cs="Times New Roman"/>
        <w:noProof/>
        <w:sz w:val="20"/>
      </w:rPr>
      <w:t>28</w:t>
    </w:r>
    <w:r w:rsidRPr="00266099">
      <w:rPr>
        <w:rFonts w:ascii="Times New Roman" w:eastAsia="Calibri" w:hAnsi="Times New Roman" w:cs="Times New Roman"/>
        <w:sz w:val="20"/>
      </w:rPr>
      <w:fldChar w:fldCharType="end"/>
    </w:r>
    <w:r w:rsidR="00AC7608" w:rsidRPr="00266099">
      <w:rPr>
        <w:rFonts w:ascii="Times New Roman" w:eastAsia="Calibri" w:hAnsi="Times New Roman" w:cs="Times New Roman"/>
        <w:sz w:val="20"/>
      </w:rPr>
      <w:t xml:space="preserve"> </w:t>
    </w:r>
    <w:r w:rsidR="00B12796" w:rsidRPr="00266099">
      <w:rPr>
        <w:rFonts w:ascii="Times New Roman" w:eastAsia="Calibri" w:hAnsi="Times New Roman" w:cs="Times New Roman"/>
        <w:i/>
        <w:sz w:val="20"/>
      </w:rPr>
      <w:t>CONTEXTUS</w:t>
    </w:r>
    <w:r w:rsidR="00B12796">
      <w:rPr>
        <w:rFonts w:ascii="Times New Roman" w:eastAsia="Calibri" w:hAnsi="Times New Roman" w:cs="Times New Roman"/>
        <w:sz w:val="20"/>
      </w:rPr>
      <w:t xml:space="preserve"> – </w:t>
    </w:r>
    <w:r w:rsidR="00B12796" w:rsidRPr="00266099">
      <w:rPr>
        <w:rFonts w:ascii="Times New Roman" w:eastAsia="Calibri" w:hAnsi="Times New Roman" w:cs="Times New Roman"/>
        <w:sz w:val="20"/>
      </w:rPr>
      <w:t xml:space="preserve">Revista Contemporânea de Economia e Gestão. </w:t>
    </w:r>
    <w:r w:rsidR="00B12796" w:rsidRPr="00E64E68">
      <w:rPr>
        <w:rFonts w:ascii="Times New Roman" w:eastAsia="Calibri" w:hAnsi="Times New Roman" w:cs="Times New Roman"/>
        <w:sz w:val="20"/>
      </w:rPr>
      <w:t>Vol</w:t>
    </w:r>
    <w:r w:rsidR="00B12796">
      <w:rPr>
        <w:rFonts w:ascii="Times New Roman" w:eastAsia="Calibri" w:hAnsi="Times New Roman" w:cs="Times New Roman"/>
        <w:sz w:val="20"/>
      </w:rPr>
      <w:t>.</w:t>
    </w:r>
    <w:r w:rsidR="00B12796" w:rsidRPr="00E64E68">
      <w:rPr>
        <w:rFonts w:ascii="Times New Roman" w:eastAsia="Calibri" w:hAnsi="Times New Roman" w:cs="Times New Roman"/>
        <w:sz w:val="20"/>
      </w:rPr>
      <w:t xml:space="preserve"> </w:t>
    </w:r>
    <w:r w:rsidR="00B12796">
      <w:rPr>
        <w:rFonts w:ascii="Times New Roman" w:eastAsia="Calibri" w:hAnsi="Times New Roman" w:cs="Times New Roman"/>
        <w:sz w:val="20"/>
      </w:rPr>
      <w:t>00</w:t>
    </w:r>
    <w:r w:rsidR="00B12796" w:rsidRPr="00E64E68">
      <w:rPr>
        <w:rFonts w:ascii="Times New Roman" w:eastAsia="Calibri" w:hAnsi="Times New Roman" w:cs="Times New Roman"/>
        <w:sz w:val="20"/>
      </w:rPr>
      <w:t xml:space="preserve"> – Nº </w:t>
    </w:r>
    <w:r w:rsidR="00B12796">
      <w:rPr>
        <w:rFonts w:ascii="Times New Roman" w:eastAsia="Calibri" w:hAnsi="Times New Roman" w:cs="Times New Roman"/>
        <w:sz w:val="20"/>
      </w:rPr>
      <w:t>00</w:t>
    </w:r>
    <w:r w:rsidR="00B12796" w:rsidRPr="00E64E68">
      <w:rPr>
        <w:rFonts w:ascii="Times New Roman" w:eastAsia="Calibri" w:hAnsi="Times New Roman" w:cs="Times New Roman"/>
        <w:sz w:val="20"/>
      </w:rPr>
      <w:t xml:space="preserve"> – </w:t>
    </w:r>
    <w:r w:rsidR="00B12796">
      <w:rPr>
        <w:rFonts w:ascii="Times New Roman" w:eastAsia="Calibri" w:hAnsi="Times New Roman" w:cs="Times New Roman"/>
        <w:sz w:val="20"/>
      </w:rPr>
      <w:t>xxx.</w:t>
    </w:r>
    <w:r w:rsidR="00B12796" w:rsidRPr="00E64E68">
      <w:rPr>
        <w:rFonts w:ascii="Times New Roman" w:eastAsia="Calibri" w:hAnsi="Times New Roman" w:cs="Times New Roman"/>
        <w:sz w:val="20"/>
      </w:rPr>
      <w:t>/</w:t>
    </w:r>
    <w:r w:rsidR="00B12796">
      <w:rPr>
        <w:rFonts w:ascii="Times New Roman" w:eastAsia="Calibri" w:hAnsi="Times New Roman" w:cs="Times New Roman"/>
        <w:sz w:val="20"/>
      </w:rPr>
      <w:t>xxx.</w:t>
    </w:r>
    <w:r w:rsidR="00B12796" w:rsidRPr="00E64E68">
      <w:rPr>
        <w:rFonts w:ascii="Times New Roman" w:eastAsia="Calibri" w:hAnsi="Times New Roman" w:cs="Times New Roman"/>
        <w:sz w:val="20"/>
      </w:rPr>
      <w:t xml:space="preserve"> </w:t>
    </w:r>
    <w:r w:rsidR="00B12796">
      <w:rPr>
        <w:rFonts w:ascii="Times New Roman" w:eastAsia="Calibri" w:hAnsi="Times New Roman" w:cs="Times New Roman"/>
        <w:sz w:val="20"/>
      </w:rPr>
      <w:t>0000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608" w:rsidRPr="00266099" w:rsidRDefault="00AC7608" w:rsidP="0018241D">
    <w:pPr>
      <w:spacing w:after="0" w:line="240" w:lineRule="auto"/>
      <w:jc w:val="both"/>
      <w:rPr>
        <w:rFonts w:ascii="Times New Roman" w:eastAsia="Calibri" w:hAnsi="Times New Roman" w:cs="Times New Roman"/>
        <w:sz w:val="20"/>
      </w:rPr>
    </w:pPr>
  </w:p>
  <w:p w:rsidR="00AC7608" w:rsidRPr="00266099" w:rsidRDefault="0055212D" w:rsidP="0018241D">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00AC7608"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A839DE">
      <w:rPr>
        <w:rFonts w:ascii="Times New Roman" w:eastAsia="Calibri" w:hAnsi="Times New Roman" w:cs="Times New Roman"/>
        <w:noProof/>
        <w:sz w:val="20"/>
      </w:rPr>
      <w:t>29</w:t>
    </w:r>
    <w:r w:rsidRPr="00266099">
      <w:rPr>
        <w:rFonts w:ascii="Times New Roman" w:eastAsia="Calibri" w:hAnsi="Times New Roman" w:cs="Times New Roman"/>
        <w:sz w:val="20"/>
      </w:rPr>
      <w:fldChar w:fldCharType="end"/>
    </w:r>
    <w:r w:rsidR="00AC7608" w:rsidRPr="00266099">
      <w:rPr>
        <w:rFonts w:ascii="Times New Roman" w:eastAsia="Calibri" w:hAnsi="Times New Roman" w:cs="Times New Roman"/>
        <w:sz w:val="20"/>
      </w:rPr>
      <w:t xml:space="preserve"> </w:t>
    </w:r>
    <w:r w:rsidR="00B12796" w:rsidRPr="00266099">
      <w:rPr>
        <w:rFonts w:ascii="Times New Roman" w:eastAsia="Calibri" w:hAnsi="Times New Roman" w:cs="Times New Roman"/>
        <w:i/>
        <w:sz w:val="20"/>
      </w:rPr>
      <w:t>CONTEXTUS</w:t>
    </w:r>
    <w:r w:rsidR="00B12796">
      <w:rPr>
        <w:rFonts w:ascii="Times New Roman" w:eastAsia="Calibri" w:hAnsi="Times New Roman" w:cs="Times New Roman"/>
        <w:sz w:val="20"/>
      </w:rPr>
      <w:t xml:space="preserve"> – </w:t>
    </w:r>
    <w:r w:rsidR="00B12796" w:rsidRPr="00266099">
      <w:rPr>
        <w:rFonts w:ascii="Times New Roman" w:eastAsia="Calibri" w:hAnsi="Times New Roman" w:cs="Times New Roman"/>
        <w:sz w:val="20"/>
      </w:rPr>
      <w:t xml:space="preserve">Revista Contemporânea de Economia e Gestão. </w:t>
    </w:r>
    <w:r w:rsidR="00B12796" w:rsidRPr="00E64E68">
      <w:rPr>
        <w:rFonts w:ascii="Times New Roman" w:eastAsia="Calibri" w:hAnsi="Times New Roman" w:cs="Times New Roman"/>
        <w:sz w:val="20"/>
      </w:rPr>
      <w:t>Vol</w:t>
    </w:r>
    <w:r w:rsidR="00B12796">
      <w:rPr>
        <w:rFonts w:ascii="Times New Roman" w:eastAsia="Calibri" w:hAnsi="Times New Roman" w:cs="Times New Roman"/>
        <w:sz w:val="20"/>
      </w:rPr>
      <w:t>.</w:t>
    </w:r>
    <w:r w:rsidR="00B12796" w:rsidRPr="00E64E68">
      <w:rPr>
        <w:rFonts w:ascii="Times New Roman" w:eastAsia="Calibri" w:hAnsi="Times New Roman" w:cs="Times New Roman"/>
        <w:sz w:val="20"/>
      </w:rPr>
      <w:t xml:space="preserve"> </w:t>
    </w:r>
    <w:r w:rsidR="00B12796">
      <w:rPr>
        <w:rFonts w:ascii="Times New Roman" w:eastAsia="Calibri" w:hAnsi="Times New Roman" w:cs="Times New Roman"/>
        <w:sz w:val="20"/>
      </w:rPr>
      <w:t>00</w:t>
    </w:r>
    <w:r w:rsidR="00B12796" w:rsidRPr="00E64E68">
      <w:rPr>
        <w:rFonts w:ascii="Times New Roman" w:eastAsia="Calibri" w:hAnsi="Times New Roman" w:cs="Times New Roman"/>
        <w:sz w:val="20"/>
      </w:rPr>
      <w:t xml:space="preserve"> – Nº </w:t>
    </w:r>
    <w:r w:rsidR="00B12796">
      <w:rPr>
        <w:rFonts w:ascii="Times New Roman" w:eastAsia="Calibri" w:hAnsi="Times New Roman" w:cs="Times New Roman"/>
        <w:sz w:val="20"/>
      </w:rPr>
      <w:t>00</w:t>
    </w:r>
    <w:r w:rsidR="00B12796" w:rsidRPr="00E64E68">
      <w:rPr>
        <w:rFonts w:ascii="Times New Roman" w:eastAsia="Calibri" w:hAnsi="Times New Roman" w:cs="Times New Roman"/>
        <w:sz w:val="20"/>
      </w:rPr>
      <w:t xml:space="preserve"> – </w:t>
    </w:r>
    <w:r w:rsidR="00B12796">
      <w:rPr>
        <w:rFonts w:ascii="Times New Roman" w:eastAsia="Calibri" w:hAnsi="Times New Roman" w:cs="Times New Roman"/>
        <w:sz w:val="20"/>
      </w:rPr>
      <w:t>xxx.</w:t>
    </w:r>
    <w:r w:rsidR="00B12796" w:rsidRPr="00E64E68">
      <w:rPr>
        <w:rFonts w:ascii="Times New Roman" w:eastAsia="Calibri" w:hAnsi="Times New Roman" w:cs="Times New Roman"/>
        <w:sz w:val="20"/>
      </w:rPr>
      <w:t>/</w:t>
    </w:r>
    <w:r w:rsidR="00B12796">
      <w:rPr>
        <w:rFonts w:ascii="Times New Roman" w:eastAsia="Calibri" w:hAnsi="Times New Roman" w:cs="Times New Roman"/>
        <w:sz w:val="20"/>
      </w:rPr>
      <w:t>xxx.</w:t>
    </w:r>
    <w:r w:rsidR="00B12796" w:rsidRPr="00E64E68">
      <w:rPr>
        <w:rFonts w:ascii="Times New Roman" w:eastAsia="Calibri" w:hAnsi="Times New Roman" w:cs="Times New Roman"/>
        <w:sz w:val="20"/>
      </w:rPr>
      <w:t xml:space="preserve"> </w:t>
    </w:r>
    <w:r w:rsidR="00B12796">
      <w:rPr>
        <w:rFonts w:ascii="Times New Roman" w:eastAsia="Calibri" w:hAnsi="Times New Roman" w:cs="Times New Roman"/>
        <w:sz w:val="20"/>
      </w:rPr>
      <w:t>0000</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608" w:rsidRPr="00266099" w:rsidRDefault="00AC7608" w:rsidP="00266099">
    <w:pPr>
      <w:spacing w:after="0" w:line="240" w:lineRule="auto"/>
      <w:jc w:val="both"/>
      <w:rPr>
        <w:rFonts w:ascii="Times New Roman" w:eastAsia="Calibri" w:hAnsi="Times New Roman" w:cs="Times New Roman"/>
        <w:sz w:val="20"/>
      </w:rPr>
    </w:pPr>
  </w:p>
  <w:p w:rsidR="00AC7608" w:rsidRPr="00266099" w:rsidRDefault="0055212D" w:rsidP="00266099">
    <w:pPr>
      <w:pBdr>
        <w:top w:val="single" w:sz="4" w:space="1" w:color="auto"/>
      </w:pBdr>
      <w:spacing w:after="0" w:line="240" w:lineRule="auto"/>
      <w:jc w:val="both"/>
      <w:rPr>
        <w:rFonts w:ascii="Times New Roman" w:eastAsia="Calibri" w:hAnsi="Times New Roman" w:cs="Times New Roman"/>
        <w:sz w:val="24"/>
      </w:rPr>
    </w:pPr>
    <w:r w:rsidRPr="00266099">
      <w:rPr>
        <w:rFonts w:ascii="Times New Roman" w:eastAsia="Calibri" w:hAnsi="Times New Roman" w:cs="Times New Roman"/>
        <w:sz w:val="20"/>
      </w:rPr>
      <w:fldChar w:fldCharType="begin"/>
    </w:r>
    <w:r w:rsidR="00AC7608" w:rsidRPr="00266099">
      <w:rPr>
        <w:rFonts w:ascii="Times New Roman" w:eastAsia="Calibri" w:hAnsi="Times New Roman" w:cs="Times New Roman"/>
        <w:sz w:val="20"/>
      </w:rPr>
      <w:instrText>PAGE   \* MERGEFORMAT</w:instrText>
    </w:r>
    <w:r w:rsidRPr="00266099">
      <w:rPr>
        <w:rFonts w:ascii="Times New Roman" w:eastAsia="Calibri" w:hAnsi="Times New Roman" w:cs="Times New Roman"/>
        <w:sz w:val="20"/>
      </w:rPr>
      <w:fldChar w:fldCharType="separate"/>
    </w:r>
    <w:r w:rsidR="00A839DE">
      <w:rPr>
        <w:rFonts w:ascii="Times New Roman" w:eastAsia="Calibri" w:hAnsi="Times New Roman" w:cs="Times New Roman"/>
        <w:noProof/>
        <w:sz w:val="20"/>
      </w:rPr>
      <w:t>1</w:t>
    </w:r>
    <w:r w:rsidRPr="00266099">
      <w:rPr>
        <w:rFonts w:ascii="Times New Roman" w:eastAsia="Calibri" w:hAnsi="Times New Roman" w:cs="Times New Roman"/>
        <w:sz w:val="20"/>
      </w:rPr>
      <w:fldChar w:fldCharType="end"/>
    </w:r>
    <w:r w:rsidR="00AC7608" w:rsidRPr="00266099">
      <w:rPr>
        <w:rFonts w:ascii="Times New Roman" w:eastAsia="Calibri" w:hAnsi="Times New Roman" w:cs="Times New Roman"/>
        <w:sz w:val="20"/>
      </w:rPr>
      <w:t xml:space="preserve"> </w:t>
    </w:r>
    <w:r w:rsidR="00B12796" w:rsidRPr="00266099">
      <w:rPr>
        <w:rFonts w:ascii="Times New Roman" w:eastAsia="Calibri" w:hAnsi="Times New Roman" w:cs="Times New Roman"/>
        <w:i/>
        <w:sz w:val="20"/>
      </w:rPr>
      <w:t>CONTEXTUS</w:t>
    </w:r>
    <w:r w:rsidR="00B12796">
      <w:rPr>
        <w:rFonts w:ascii="Times New Roman" w:eastAsia="Calibri" w:hAnsi="Times New Roman" w:cs="Times New Roman"/>
        <w:sz w:val="20"/>
      </w:rPr>
      <w:t xml:space="preserve"> – </w:t>
    </w:r>
    <w:r w:rsidR="00B12796" w:rsidRPr="00266099">
      <w:rPr>
        <w:rFonts w:ascii="Times New Roman" w:eastAsia="Calibri" w:hAnsi="Times New Roman" w:cs="Times New Roman"/>
        <w:sz w:val="20"/>
      </w:rPr>
      <w:t xml:space="preserve">Revista Contemporânea de Economia e Gestão. </w:t>
    </w:r>
    <w:r w:rsidR="00B12796" w:rsidRPr="00E64E68">
      <w:rPr>
        <w:rFonts w:ascii="Times New Roman" w:eastAsia="Calibri" w:hAnsi="Times New Roman" w:cs="Times New Roman"/>
        <w:sz w:val="20"/>
      </w:rPr>
      <w:t>Vol</w:t>
    </w:r>
    <w:r w:rsidR="00B12796">
      <w:rPr>
        <w:rFonts w:ascii="Times New Roman" w:eastAsia="Calibri" w:hAnsi="Times New Roman" w:cs="Times New Roman"/>
        <w:sz w:val="20"/>
      </w:rPr>
      <w:t>.</w:t>
    </w:r>
    <w:r w:rsidR="00B12796" w:rsidRPr="00E64E68">
      <w:rPr>
        <w:rFonts w:ascii="Times New Roman" w:eastAsia="Calibri" w:hAnsi="Times New Roman" w:cs="Times New Roman"/>
        <w:sz w:val="20"/>
      </w:rPr>
      <w:t xml:space="preserve"> </w:t>
    </w:r>
    <w:r w:rsidR="00B12796">
      <w:rPr>
        <w:rFonts w:ascii="Times New Roman" w:eastAsia="Calibri" w:hAnsi="Times New Roman" w:cs="Times New Roman"/>
        <w:sz w:val="20"/>
      </w:rPr>
      <w:t>00</w:t>
    </w:r>
    <w:r w:rsidR="00B12796" w:rsidRPr="00E64E68">
      <w:rPr>
        <w:rFonts w:ascii="Times New Roman" w:eastAsia="Calibri" w:hAnsi="Times New Roman" w:cs="Times New Roman"/>
        <w:sz w:val="20"/>
      </w:rPr>
      <w:t xml:space="preserve"> – Nº </w:t>
    </w:r>
    <w:r w:rsidR="00B12796">
      <w:rPr>
        <w:rFonts w:ascii="Times New Roman" w:eastAsia="Calibri" w:hAnsi="Times New Roman" w:cs="Times New Roman"/>
        <w:sz w:val="20"/>
      </w:rPr>
      <w:t>00</w:t>
    </w:r>
    <w:r w:rsidR="00B12796" w:rsidRPr="00E64E68">
      <w:rPr>
        <w:rFonts w:ascii="Times New Roman" w:eastAsia="Calibri" w:hAnsi="Times New Roman" w:cs="Times New Roman"/>
        <w:sz w:val="20"/>
      </w:rPr>
      <w:t xml:space="preserve"> – </w:t>
    </w:r>
    <w:r w:rsidR="00B12796">
      <w:rPr>
        <w:rFonts w:ascii="Times New Roman" w:eastAsia="Calibri" w:hAnsi="Times New Roman" w:cs="Times New Roman"/>
        <w:sz w:val="20"/>
      </w:rPr>
      <w:t>xxx.</w:t>
    </w:r>
    <w:r w:rsidR="00B12796" w:rsidRPr="00E64E68">
      <w:rPr>
        <w:rFonts w:ascii="Times New Roman" w:eastAsia="Calibri" w:hAnsi="Times New Roman" w:cs="Times New Roman"/>
        <w:sz w:val="20"/>
      </w:rPr>
      <w:t>/</w:t>
    </w:r>
    <w:r w:rsidR="00B12796">
      <w:rPr>
        <w:rFonts w:ascii="Times New Roman" w:eastAsia="Calibri" w:hAnsi="Times New Roman" w:cs="Times New Roman"/>
        <w:sz w:val="20"/>
      </w:rPr>
      <w:t>xxx.</w:t>
    </w:r>
    <w:r w:rsidR="00B12796" w:rsidRPr="00E64E68">
      <w:rPr>
        <w:rFonts w:ascii="Times New Roman" w:eastAsia="Calibri" w:hAnsi="Times New Roman" w:cs="Times New Roman"/>
        <w:sz w:val="20"/>
      </w:rPr>
      <w:t xml:space="preserve"> </w:t>
    </w:r>
    <w:r w:rsidR="00B12796">
      <w:rPr>
        <w:rFonts w:ascii="Times New Roman" w:eastAsia="Calibri" w:hAnsi="Times New Roman" w:cs="Times New Roman"/>
        <w:sz w:val="20"/>
      </w:rPr>
      <w:t>0000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6F3" w:rsidRDefault="00A616F3" w:rsidP="00541402">
      <w:pPr>
        <w:spacing w:after="0" w:line="240" w:lineRule="auto"/>
      </w:pPr>
      <w:r>
        <w:separator/>
      </w:r>
    </w:p>
  </w:footnote>
  <w:footnote w:type="continuationSeparator" w:id="0">
    <w:p w:rsidR="00A616F3" w:rsidRDefault="00A616F3" w:rsidP="005414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E" w:rsidRPr="00E04D74" w:rsidRDefault="00A839DE" w:rsidP="00E04D7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E" w:rsidRPr="00E04D74" w:rsidRDefault="00A839DE" w:rsidP="00E04D74">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E" w:rsidRDefault="00A839DE">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608" w:rsidRPr="00266099" w:rsidRDefault="006B01D1" w:rsidP="00266099">
    <w:pPr>
      <w:pBdr>
        <w:bottom w:val="single" w:sz="4" w:space="1" w:color="000000"/>
      </w:pBdr>
      <w:tabs>
        <w:tab w:val="center" w:pos="4252"/>
        <w:tab w:val="right" w:pos="8504"/>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b/>
        <w:bCs/>
        <w:sz w:val="20"/>
        <w:szCs w:val="20"/>
      </w:rPr>
      <w:t>TÍTULO EM PORTUGUÊS</w:t>
    </w:r>
  </w:p>
  <w:p w:rsidR="00AC7608" w:rsidRPr="00266099" w:rsidRDefault="00AC7608" w:rsidP="00266099">
    <w:pPr>
      <w:tabs>
        <w:tab w:val="center" w:pos="4252"/>
        <w:tab w:val="right" w:pos="8504"/>
      </w:tabs>
      <w:spacing w:after="0" w:line="240" w:lineRule="auto"/>
      <w:jc w:val="both"/>
      <w:rPr>
        <w:rFonts w:ascii="Times New Roman" w:eastAsia="Calibri" w:hAnsi="Times New Roman" w:cs="Times New Roman"/>
        <w:sz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608" w:rsidRPr="00AF393A" w:rsidRDefault="00A22EFC" w:rsidP="00AF393A">
    <w:pPr>
      <w:pBdr>
        <w:bottom w:val="single" w:sz="4" w:space="1" w:color="000000"/>
      </w:pBdr>
      <w:spacing w:after="0" w:line="240" w:lineRule="auto"/>
      <w:jc w:val="both"/>
      <w:rPr>
        <w:rFonts w:ascii="Times New Roman" w:eastAsia="Calibri" w:hAnsi="Times New Roman" w:cs="Times New Roman"/>
        <w:b/>
        <w:sz w:val="20"/>
        <w:szCs w:val="20"/>
        <w:lang w:val="de-DE"/>
      </w:rPr>
    </w:pPr>
    <w:r>
      <w:rPr>
        <w:rFonts w:ascii="Times New Roman" w:eastAsia="Calibri" w:hAnsi="Times New Roman" w:cs="Times New Roman"/>
        <w:b/>
        <w:sz w:val="20"/>
        <w:szCs w:val="20"/>
        <w:lang w:val="de-DE"/>
      </w:rPr>
      <w:t>{A ser preenchido por editores}</w:t>
    </w:r>
  </w:p>
  <w:p w:rsidR="00AC7608" w:rsidRPr="00AF393A" w:rsidRDefault="00AC7608" w:rsidP="00AF393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2EA"/>
    <w:multiLevelType w:val="hybridMultilevel"/>
    <w:tmpl w:val="940033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AA6BB4"/>
    <w:multiLevelType w:val="multilevel"/>
    <w:tmpl w:val="6C8E0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40675E"/>
    <w:multiLevelType w:val="hybridMultilevel"/>
    <w:tmpl w:val="13CCC5A0"/>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62656A"/>
    <w:multiLevelType w:val="multilevel"/>
    <w:tmpl w:val="D494C9D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F5260"/>
    <w:multiLevelType w:val="multilevel"/>
    <w:tmpl w:val="DE4CB15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E06948"/>
    <w:multiLevelType w:val="multilevel"/>
    <w:tmpl w:val="0E32D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A026BD5"/>
    <w:multiLevelType w:val="hybridMultilevel"/>
    <w:tmpl w:val="C00AFBCE"/>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9E31B0"/>
    <w:multiLevelType w:val="multilevel"/>
    <w:tmpl w:val="DAA8EE7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F74B47"/>
    <w:multiLevelType w:val="hybridMultilevel"/>
    <w:tmpl w:val="819CC4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3B7672"/>
    <w:multiLevelType w:val="multilevel"/>
    <w:tmpl w:val="B26666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590E99"/>
    <w:multiLevelType w:val="multilevel"/>
    <w:tmpl w:val="761A5C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7A01BF"/>
    <w:multiLevelType w:val="multilevel"/>
    <w:tmpl w:val="E4A2D6E4"/>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2D9A1AB4"/>
    <w:multiLevelType w:val="hybridMultilevel"/>
    <w:tmpl w:val="E4A67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30158B"/>
    <w:multiLevelType w:val="hybridMultilevel"/>
    <w:tmpl w:val="6C849FA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F57126"/>
    <w:multiLevelType w:val="multilevel"/>
    <w:tmpl w:val="04160025"/>
    <w:lvl w:ilvl="0">
      <w:start w:val="1"/>
      <w:numFmt w:val="decimal"/>
      <w:lvlText w:val="%1"/>
      <w:lvlJc w:val="left"/>
      <w:pPr>
        <w:ind w:left="432" w:hanging="432"/>
      </w:pPr>
    </w:lvl>
    <w:lvl w:ilvl="1">
      <w:start w:val="1"/>
      <w:numFmt w:val="decimal"/>
      <w:lvlText w:val="%1.%2"/>
      <w:lvlJc w:val="left"/>
      <w:pPr>
        <w:ind w:left="327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5471666"/>
    <w:multiLevelType w:val="hybridMultilevel"/>
    <w:tmpl w:val="5F06D5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E30540"/>
    <w:multiLevelType w:val="multilevel"/>
    <w:tmpl w:val="380C89AE"/>
    <w:lvl w:ilvl="0">
      <w:start w:val="4"/>
      <w:numFmt w:val="decimal"/>
      <w:lvlText w:val="%1"/>
      <w:lvlJc w:val="left"/>
      <w:pPr>
        <w:ind w:left="420" w:hanging="420"/>
      </w:pPr>
      <w:rPr>
        <w:rFonts w:hint="default"/>
      </w:rPr>
    </w:lvl>
    <w:lvl w:ilvl="1">
      <w:start w:val="3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CE0D26"/>
    <w:multiLevelType w:val="hybridMultilevel"/>
    <w:tmpl w:val="5F06D5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E141BB"/>
    <w:multiLevelType w:val="multilevel"/>
    <w:tmpl w:val="C15EAF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6F20F6"/>
    <w:multiLevelType w:val="multilevel"/>
    <w:tmpl w:val="554A70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23076C"/>
    <w:multiLevelType w:val="multilevel"/>
    <w:tmpl w:val="D674BE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7963D9"/>
    <w:multiLevelType w:val="multilevel"/>
    <w:tmpl w:val="6ED8C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AA78F8"/>
    <w:multiLevelType w:val="hybridMultilevel"/>
    <w:tmpl w:val="8EDC302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C84D9E"/>
    <w:multiLevelType w:val="hybridMultilevel"/>
    <w:tmpl w:val="5FA6B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D77F66"/>
    <w:multiLevelType w:val="hybridMultilevel"/>
    <w:tmpl w:val="E3C21E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CC12096"/>
    <w:multiLevelType w:val="hybridMultilevel"/>
    <w:tmpl w:val="DD92B5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EE40BF8"/>
    <w:multiLevelType w:val="hybridMultilevel"/>
    <w:tmpl w:val="A08CBCD4"/>
    <w:lvl w:ilvl="0" w:tplc="0416000D">
      <w:start w:val="1"/>
      <w:numFmt w:val="bullet"/>
      <w:lvlText w:val=""/>
      <w:lvlJc w:val="left"/>
      <w:pPr>
        <w:ind w:left="2016" w:hanging="360"/>
      </w:pPr>
      <w:rPr>
        <w:rFonts w:ascii="Wingdings" w:hAnsi="Wingdings" w:hint="default"/>
      </w:rPr>
    </w:lvl>
    <w:lvl w:ilvl="1" w:tplc="04160003" w:tentative="1">
      <w:start w:val="1"/>
      <w:numFmt w:val="bullet"/>
      <w:lvlText w:val="o"/>
      <w:lvlJc w:val="left"/>
      <w:pPr>
        <w:ind w:left="2736" w:hanging="360"/>
      </w:pPr>
      <w:rPr>
        <w:rFonts w:ascii="Courier New" w:hAnsi="Courier New" w:cs="Courier New" w:hint="default"/>
      </w:rPr>
    </w:lvl>
    <w:lvl w:ilvl="2" w:tplc="04160005" w:tentative="1">
      <w:start w:val="1"/>
      <w:numFmt w:val="bullet"/>
      <w:lvlText w:val=""/>
      <w:lvlJc w:val="left"/>
      <w:pPr>
        <w:ind w:left="3456" w:hanging="360"/>
      </w:pPr>
      <w:rPr>
        <w:rFonts w:ascii="Wingdings" w:hAnsi="Wingdings" w:hint="default"/>
      </w:rPr>
    </w:lvl>
    <w:lvl w:ilvl="3" w:tplc="04160001" w:tentative="1">
      <w:start w:val="1"/>
      <w:numFmt w:val="bullet"/>
      <w:lvlText w:val=""/>
      <w:lvlJc w:val="left"/>
      <w:pPr>
        <w:ind w:left="4176" w:hanging="360"/>
      </w:pPr>
      <w:rPr>
        <w:rFonts w:ascii="Symbol" w:hAnsi="Symbol" w:hint="default"/>
      </w:rPr>
    </w:lvl>
    <w:lvl w:ilvl="4" w:tplc="04160003" w:tentative="1">
      <w:start w:val="1"/>
      <w:numFmt w:val="bullet"/>
      <w:lvlText w:val="o"/>
      <w:lvlJc w:val="left"/>
      <w:pPr>
        <w:ind w:left="4896" w:hanging="360"/>
      </w:pPr>
      <w:rPr>
        <w:rFonts w:ascii="Courier New" w:hAnsi="Courier New" w:cs="Courier New" w:hint="default"/>
      </w:rPr>
    </w:lvl>
    <w:lvl w:ilvl="5" w:tplc="04160005" w:tentative="1">
      <w:start w:val="1"/>
      <w:numFmt w:val="bullet"/>
      <w:lvlText w:val=""/>
      <w:lvlJc w:val="left"/>
      <w:pPr>
        <w:ind w:left="5616" w:hanging="360"/>
      </w:pPr>
      <w:rPr>
        <w:rFonts w:ascii="Wingdings" w:hAnsi="Wingdings" w:hint="default"/>
      </w:rPr>
    </w:lvl>
    <w:lvl w:ilvl="6" w:tplc="04160001" w:tentative="1">
      <w:start w:val="1"/>
      <w:numFmt w:val="bullet"/>
      <w:lvlText w:val=""/>
      <w:lvlJc w:val="left"/>
      <w:pPr>
        <w:ind w:left="6336" w:hanging="360"/>
      </w:pPr>
      <w:rPr>
        <w:rFonts w:ascii="Symbol" w:hAnsi="Symbol" w:hint="default"/>
      </w:rPr>
    </w:lvl>
    <w:lvl w:ilvl="7" w:tplc="04160003" w:tentative="1">
      <w:start w:val="1"/>
      <w:numFmt w:val="bullet"/>
      <w:lvlText w:val="o"/>
      <w:lvlJc w:val="left"/>
      <w:pPr>
        <w:ind w:left="7056" w:hanging="360"/>
      </w:pPr>
      <w:rPr>
        <w:rFonts w:ascii="Courier New" w:hAnsi="Courier New" w:cs="Courier New" w:hint="default"/>
      </w:rPr>
    </w:lvl>
    <w:lvl w:ilvl="8" w:tplc="04160005" w:tentative="1">
      <w:start w:val="1"/>
      <w:numFmt w:val="bullet"/>
      <w:lvlText w:val=""/>
      <w:lvlJc w:val="left"/>
      <w:pPr>
        <w:ind w:left="7776" w:hanging="360"/>
      </w:pPr>
      <w:rPr>
        <w:rFonts w:ascii="Wingdings" w:hAnsi="Wingdings" w:hint="default"/>
      </w:rPr>
    </w:lvl>
  </w:abstractNum>
  <w:abstractNum w:abstractNumId="27">
    <w:nsid w:val="6A785E22"/>
    <w:multiLevelType w:val="hybridMultilevel"/>
    <w:tmpl w:val="A6BC2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F3448B"/>
    <w:multiLevelType w:val="hybridMultilevel"/>
    <w:tmpl w:val="D428A42C"/>
    <w:lvl w:ilvl="0" w:tplc="6C78D4A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A223E1E"/>
    <w:multiLevelType w:val="hybridMultilevel"/>
    <w:tmpl w:val="83F24654"/>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A821C97"/>
    <w:multiLevelType w:val="multilevel"/>
    <w:tmpl w:val="21DAFBE8"/>
    <w:lvl w:ilvl="0">
      <w:start w:val="1"/>
      <w:numFmt w:val="none"/>
      <w:lvlText w:val="1"/>
      <w:lvlJc w:val="left"/>
      <w:pPr>
        <w:ind w:left="432" w:hanging="432"/>
      </w:pPr>
      <w:rPr>
        <w:rFonts w:ascii="Times New Roman" w:hAnsi="Times New Roman" w:hint="default"/>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C535A3A"/>
    <w:multiLevelType w:val="hybridMultilevel"/>
    <w:tmpl w:val="10F4CF56"/>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DFF63D9"/>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25"/>
  </w:num>
  <w:num w:numId="3">
    <w:abstractNumId w:val="23"/>
  </w:num>
  <w:num w:numId="4">
    <w:abstractNumId w:val="5"/>
  </w:num>
  <w:num w:numId="5">
    <w:abstractNumId w:val="1"/>
  </w:num>
  <w:num w:numId="6">
    <w:abstractNumId w:val="21"/>
  </w:num>
  <w:num w:numId="7">
    <w:abstractNumId w:val="20"/>
  </w:num>
  <w:num w:numId="8">
    <w:abstractNumId w:val="28"/>
  </w:num>
  <w:num w:numId="9">
    <w:abstractNumId w:val="30"/>
  </w:num>
  <w:num w:numId="10">
    <w:abstractNumId w:val="32"/>
  </w:num>
  <w:num w:numId="11">
    <w:abstractNumId w:val="14"/>
  </w:num>
  <w:num w:numId="12">
    <w:abstractNumId w:val="15"/>
  </w:num>
  <w:num w:numId="13">
    <w:abstractNumId w:val="26"/>
  </w:num>
  <w:num w:numId="14">
    <w:abstractNumId w:val="24"/>
  </w:num>
  <w:num w:numId="15">
    <w:abstractNumId w:val="0"/>
  </w:num>
  <w:num w:numId="16">
    <w:abstractNumId w:val="29"/>
  </w:num>
  <w:num w:numId="17">
    <w:abstractNumId w:val="31"/>
  </w:num>
  <w:num w:numId="18">
    <w:abstractNumId w:val="6"/>
  </w:num>
  <w:num w:numId="19">
    <w:abstractNumId w:val="17"/>
  </w:num>
  <w:num w:numId="20">
    <w:abstractNumId w:val="10"/>
  </w:num>
  <w:num w:numId="21">
    <w:abstractNumId w:val="2"/>
  </w:num>
  <w:num w:numId="22">
    <w:abstractNumId w:val="22"/>
  </w:num>
  <w:num w:numId="23">
    <w:abstractNumId w:val="19"/>
  </w:num>
  <w:num w:numId="24">
    <w:abstractNumId w:val="8"/>
  </w:num>
  <w:num w:numId="25">
    <w:abstractNumId w:val="27"/>
  </w:num>
  <w:num w:numId="26">
    <w:abstractNumId w:val="18"/>
  </w:num>
  <w:num w:numId="27">
    <w:abstractNumId w:val="9"/>
  </w:num>
  <w:num w:numId="28">
    <w:abstractNumId w:val="11"/>
  </w:num>
  <w:num w:numId="29">
    <w:abstractNumId w:val="4"/>
  </w:num>
  <w:num w:numId="30">
    <w:abstractNumId w:val="13"/>
  </w:num>
  <w:num w:numId="31">
    <w:abstractNumId w:val="16"/>
  </w:num>
  <w:num w:numId="32">
    <w:abstractNumId w:val="7"/>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proofState w:grammar="clean"/>
  <w:defaultTabStop w:val="708"/>
  <w:hyphenationZone w:val="425"/>
  <w:evenAndOddHeaders/>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jYwMTQ2sDQwNDUxMjFX0lEKTi0uzszPAykwrAUA/tOZFywAAAA="/>
  </w:docVars>
  <w:rsids>
    <w:rsidRoot w:val="00073AB4"/>
    <w:rsid w:val="00000FED"/>
    <w:rsid w:val="000012B6"/>
    <w:rsid w:val="000017F1"/>
    <w:rsid w:val="00001C56"/>
    <w:rsid w:val="000025D4"/>
    <w:rsid w:val="00004F31"/>
    <w:rsid w:val="00010389"/>
    <w:rsid w:val="00012913"/>
    <w:rsid w:val="00013A21"/>
    <w:rsid w:val="0001474B"/>
    <w:rsid w:val="00015ED5"/>
    <w:rsid w:val="00020000"/>
    <w:rsid w:val="00021571"/>
    <w:rsid w:val="00025AF6"/>
    <w:rsid w:val="00025B52"/>
    <w:rsid w:val="0002718B"/>
    <w:rsid w:val="00031793"/>
    <w:rsid w:val="000318BB"/>
    <w:rsid w:val="0003266B"/>
    <w:rsid w:val="0003455E"/>
    <w:rsid w:val="00035EBE"/>
    <w:rsid w:val="00036FF0"/>
    <w:rsid w:val="00040681"/>
    <w:rsid w:val="00040959"/>
    <w:rsid w:val="00042500"/>
    <w:rsid w:val="00044869"/>
    <w:rsid w:val="00046DED"/>
    <w:rsid w:val="00047F46"/>
    <w:rsid w:val="000529F2"/>
    <w:rsid w:val="00055D5F"/>
    <w:rsid w:val="00055F8C"/>
    <w:rsid w:val="0005724D"/>
    <w:rsid w:val="000613F9"/>
    <w:rsid w:val="00062711"/>
    <w:rsid w:val="00065650"/>
    <w:rsid w:val="00065EFD"/>
    <w:rsid w:val="00067096"/>
    <w:rsid w:val="000700D8"/>
    <w:rsid w:val="000707C9"/>
    <w:rsid w:val="000722D6"/>
    <w:rsid w:val="000730E1"/>
    <w:rsid w:val="00073AB4"/>
    <w:rsid w:val="00074445"/>
    <w:rsid w:val="00074474"/>
    <w:rsid w:val="00080746"/>
    <w:rsid w:val="00082A7F"/>
    <w:rsid w:val="000836B0"/>
    <w:rsid w:val="00085A01"/>
    <w:rsid w:val="00085F58"/>
    <w:rsid w:val="0008666B"/>
    <w:rsid w:val="00087012"/>
    <w:rsid w:val="00090647"/>
    <w:rsid w:val="0009250D"/>
    <w:rsid w:val="00094439"/>
    <w:rsid w:val="000A2518"/>
    <w:rsid w:val="000A324D"/>
    <w:rsid w:val="000A33F2"/>
    <w:rsid w:val="000A3FDB"/>
    <w:rsid w:val="000A57CD"/>
    <w:rsid w:val="000A5888"/>
    <w:rsid w:val="000A5C5E"/>
    <w:rsid w:val="000B35F0"/>
    <w:rsid w:val="000B602E"/>
    <w:rsid w:val="000C117A"/>
    <w:rsid w:val="000C1A9B"/>
    <w:rsid w:val="000C2AC2"/>
    <w:rsid w:val="000C3AA7"/>
    <w:rsid w:val="000C3B08"/>
    <w:rsid w:val="000C60DD"/>
    <w:rsid w:val="000C64BB"/>
    <w:rsid w:val="000D1173"/>
    <w:rsid w:val="000D2085"/>
    <w:rsid w:val="000D29E9"/>
    <w:rsid w:val="000D337D"/>
    <w:rsid w:val="000D5976"/>
    <w:rsid w:val="000E3405"/>
    <w:rsid w:val="000E3FD9"/>
    <w:rsid w:val="000E507B"/>
    <w:rsid w:val="000E57A9"/>
    <w:rsid w:val="000E57FD"/>
    <w:rsid w:val="000E5A65"/>
    <w:rsid w:val="000E5CF9"/>
    <w:rsid w:val="000E7582"/>
    <w:rsid w:val="000E7D54"/>
    <w:rsid w:val="000F14D2"/>
    <w:rsid w:val="000F4755"/>
    <w:rsid w:val="000F6728"/>
    <w:rsid w:val="000F6BBE"/>
    <w:rsid w:val="00101D2E"/>
    <w:rsid w:val="00101F58"/>
    <w:rsid w:val="00102FEA"/>
    <w:rsid w:val="00110B3A"/>
    <w:rsid w:val="001125A9"/>
    <w:rsid w:val="001125CF"/>
    <w:rsid w:val="00112877"/>
    <w:rsid w:val="00114435"/>
    <w:rsid w:val="0011680C"/>
    <w:rsid w:val="00116EB7"/>
    <w:rsid w:val="001173CB"/>
    <w:rsid w:val="001203EF"/>
    <w:rsid w:val="0012160C"/>
    <w:rsid w:val="001255DA"/>
    <w:rsid w:val="00125894"/>
    <w:rsid w:val="0012749F"/>
    <w:rsid w:val="001302C8"/>
    <w:rsid w:val="00131271"/>
    <w:rsid w:val="00133DCD"/>
    <w:rsid w:val="00135524"/>
    <w:rsid w:val="0013674C"/>
    <w:rsid w:val="00142E6B"/>
    <w:rsid w:val="00143568"/>
    <w:rsid w:val="00143BA1"/>
    <w:rsid w:val="00144199"/>
    <w:rsid w:val="00145AA4"/>
    <w:rsid w:val="00145AEF"/>
    <w:rsid w:val="00153FC4"/>
    <w:rsid w:val="001546E4"/>
    <w:rsid w:val="00156FCB"/>
    <w:rsid w:val="001573FE"/>
    <w:rsid w:val="00161045"/>
    <w:rsid w:val="001612C0"/>
    <w:rsid w:val="001664AA"/>
    <w:rsid w:val="0016652A"/>
    <w:rsid w:val="0017000B"/>
    <w:rsid w:val="00172073"/>
    <w:rsid w:val="00173302"/>
    <w:rsid w:val="0018241D"/>
    <w:rsid w:val="0018264C"/>
    <w:rsid w:val="00184361"/>
    <w:rsid w:val="00185F0F"/>
    <w:rsid w:val="00186D3E"/>
    <w:rsid w:val="0018784C"/>
    <w:rsid w:val="00191B5D"/>
    <w:rsid w:val="00192E87"/>
    <w:rsid w:val="00192FCB"/>
    <w:rsid w:val="00193C8B"/>
    <w:rsid w:val="0019479A"/>
    <w:rsid w:val="00197960"/>
    <w:rsid w:val="001A0155"/>
    <w:rsid w:val="001A1270"/>
    <w:rsid w:val="001A2924"/>
    <w:rsid w:val="001A30E4"/>
    <w:rsid w:val="001A3E5A"/>
    <w:rsid w:val="001A55D1"/>
    <w:rsid w:val="001A67B4"/>
    <w:rsid w:val="001A6F95"/>
    <w:rsid w:val="001B0BB4"/>
    <w:rsid w:val="001B12A9"/>
    <w:rsid w:val="001B28B5"/>
    <w:rsid w:val="001B2925"/>
    <w:rsid w:val="001B29CF"/>
    <w:rsid w:val="001B4F4C"/>
    <w:rsid w:val="001B5BAF"/>
    <w:rsid w:val="001B707C"/>
    <w:rsid w:val="001C3AF9"/>
    <w:rsid w:val="001C5238"/>
    <w:rsid w:val="001C558D"/>
    <w:rsid w:val="001D005C"/>
    <w:rsid w:val="001D2157"/>
    <w:rsid w:val="001D2887"/>
    <w:rsid w:val="001D3601"/>
    <w:rsid w:val="001D3CB3"/>
    <w:rsid w:val="001D6474"/>
    <w:rsid w:val="001D6B82"/>
    <w:rsid w:val="001D7DEB"/>
    <w:rsid w:val="001D7EE8"/>
    <w:rsid w:val="001E30D3"/>
    <w:rsid w:val="001E3DB5"/>
    <w:rsid w:val="001E56F8"/>
    <w:rsid w:val="001F034C"/>
    <w:rsid w:val="001F09B3"/>
    <w:rsid w:val="001F1E74"/>
    <w:rsid w:val="001F3B6D"/>
    <w:rsid w:val="001F3D9B"/>
    <w:rsid w:val="001F4EBD"/>
    <w:rsid w:val="001F7468"/>
    <w:rsid w:val="0020070F"/>
    <w:rsid w:val="0020481F"/>
    <w:rsid w:val="00205268"/>
    <w:rsid w:val="002058B0"/>
    <w:rsid w:val="00205ADB"/>
    <w:rsid w:val="00205C3C"/>
    <w:rsid w:val="002103F3"/>
    <w:rsid w:val="0021164E"/>
    <w:rsid w:val="00211B5C"/>
    <w:rsid w:val="002135F5"/>
    <w:rsid w:val="00216A0E"/>
    <w:rsid w:val="00216B0F"/>
    <w:rsid w:val="002206F0"/>
    <w:rsid w:val="002216C7"/>
    <w:rsid w:val="002227BF"/>
    <w:rsid w:val="002238F9"/>
    <w:rsid w:val="00223EF7"/>
    <w:rsid w:val="002255FD"/>
    <w:rsid w:val="002262F2"/>
    <w:rsid w:val="00227A1F"/>
    <w:rsid w:val="00230BCE"/>
    <w:rsid w:val="00231B9C"/>
    <w:rsid w:val="00232C59"/>
    <w:rsid w:val="00233878"/>
    <w:rsid w:val="002348D9"/>
    <w:rsid w:val="00236A91"/>
    <w:rsid w:val="00236CA3"/>
    <w:rsid w:val="00240913"/>
    <w:rsid w:val="00241815"/>
    <w:rsid w:val="00242FB2"/>
    <w:rsid w:val="00244427"/>
    <w:rsid w:val="00246815"/>
    <w:rsid w:val="00246DE2"/>
    <w:rsid w:val="002524DC"/>
    <w:rsid w:val="00252E72"/>
    <w:rsid w:val="002545E5"/>
    <w:rsid w:val="00256407"/>
    <w:rsid w:val="002571DC"/>
    <w:rsid w:val="00260F0D"/>
    <w:rsid w:val="00262429"/>
    <w:rsid w:val="00263944"/>
    <w:rsid w:val="00263BF3"/>
    <w:rsid w:val="00264FDC"/>
    <w:rsid w:val="00266099"/>
    <w:rsid w:val="002660E5"/>
    <w:rsid w:val="0026750B"/>
    <w:rsid w:val="00270229"/>
    <w:rsid w:val="0027505A"/>
    <w:rsid w:val="00275361"/>
    <w:rsid w:val="002778CC"/>
    <w:rsid w:val="00277EA4"/>
    <w:rsid w:val="00281235"/>
    <w:rsid w:val="00282ED9"/>
    <w:rsid w:val="002912BC"/>
    <w:rsid w:val="00291CAA"/>
    <w:rsid w:val="00292889"/>
    <w:rsid w:val="0029318D"/>
    <w:rsid w:val="0029321C"/>
    <w:rsid w:val="00293498"/>
    <w:rsid w:val="0029668D"/>
    <w:rsid w:val="002967B8"/>
    <w:rsid w:val="002A1D07"/>
    <w:rsid w:val="002A3302"/>
    <w:rsid w:val="002A3A67"/>
    <w:rsid w:val="002A3CBA"/>
    <w:rsid w:val="002A68D9"/>
    <w:rsid w:val="002B0593"/>
    <w:rsid w:val="002B077B"/>
    <w:rsid w:val="002B5BC3"/>
    <w:rsid w:val="002B5D7B"/>
    <w:rsid w:val="002B638E"/>
    <w:rsid w:val="002B6E29"/>
    <w:rsid w:val="002C11CE"/>
    <w:rsid w:val="002C23F9"/>
    <w:rsid w:val="002C3158"/>
    <w:rsid w:val="002C3A4F"/>
    <w:rsid w:val="002C3D57"/>
    <w:rsid w:val="002C500D"/>
    <w:rsid w:val="002C7163"/>
    <w:rsid w:val="002C73A6"/>
    <w:rsid w:val="002E33BA"/>
    <w:rsid w:val="002E39F0"/>
    <w:rsid w:val="002E49EE"/>
    <w:rsid w:val="002E5BF9"/>
    <w:rsid w:val="002E70EE"/>
    <w:rsid w:val="002E7A11"/>
    <w:rsid w:val="002F182F"/>
    <w:rsid w:val="002F5698"/>
    <w:rsid w:val="002F5A03"/>
    <w:rsid w:val="002F6E26"/>
    <w:rsid w:val="002F7A1B"/>
    <w:rsid w:val="0030003B"/>
    <w:rsid w:val="00301CDA"/>
    <w:rsid w:val="00301F5F"/>
    <w:rsid w:val="003027CB"/>
    <w:rsid w:val="00303878"/>
    <w:rsid w:val="003047B4"/>
    <w:rsid w:val="0030681A"/>
    <w:rsid w:val="003071B9"/>
    <w:rsid w:val="00310203"/>
    <w:rsid w:val="003115CE"/>
    <w:rsid w:val="00320D09"/>
    <w:rsid w:val="00321B08"/>
    <w:rsid w:val="00322DDE"/>
    <w:rsid w:val="003233C9"/>
    <w:rsid w:val="003242AE"/>
    <w:rsid w:val="00327B00"/>
    <w:rsid w:val="0033150F"/>
    <w:rsid w:val="00335059"/>
    <w:rsid w:val="00335D10"/>
    <w:rsid w:val="00336FD1"/>
    <w:rsid w:val="0033778A"/>
    <w:rsid w:val="00340947"/>
    <w:rsid w:val="0034158B"/>
    <w:rsid w:val="00342AE5"/>
    <w:rsid w:val="00343CAB"/>
    <w:rsid w:val="00346294"/>
    <w:rsid w:val="00347C6C"/>
    <w:rsid w:val="0035108E"/>
    <w:rsid w:val="00351361"/>
    <w:rsid w:val="00352544"/>
    <w:rsid w:val="00354A10"/>
    <w:rsid w:val="00354BC2"/>
    <w:rsid w:val="003553EB"/>
    <w:rsid w:val="00355802"/>
    <w:rsid w:val="0035601F"/>
    <w:rsid w:val="003569CD"/>
    <w:rsid w:val="003573C0"/>
    <w:rsid w:val="00362F3C"/>
    <w:rsid w:val="00362F8E"/>
    <w:rsid w:val="00371796"/>
    <w:rsid w:val="0037306E"/>
    <w:rsid w:val="00380CD7"/>
    <w:rsid w:val="00382395"/>
    <w:rsid w:val="003827D3"/>
    <w:rsid w:val="00382DFC"/>
    <w:rsid w:val="00385088"/>
    <w:rsid w:val="00385D64"/>
    <w:rsid w:val="00390C57"/>
    <w:rsid w:val="00391AD1"/>
    <w:rsid w:val="00392ECC"/>
    <w:rsid w:val="00393BFD"/>
    <w:rsid w:val="00394BB3"/>
    <w:rsid w:val="0039569D"/>
    <w:rsid w:val="003A78E0"/>
    <w:rsid w:val="003B04EB"/>
    <w:rsid w:val="003B4BE1"/>
    <w:rsid w:val="003B5CE1"/>
    <w:rsid w:val="003C0D0F"/>
    <w:rsid w:val="003C2E3B"/>
    <w:rsid w:val="003C3211"/>
    <w:rsid w:val="003C4334"/>
    <w:rsid w:val="003C54C7"/>
    <w:rsid w:val="003C689A"/>
    <w:rsid w:val="003D1408"/>
    <w:rsid w:val="003D2237"/>
    <w:rsid w:val="003D3C05"/>
    <w:rsid w:val="003D627B"/>
    <w:rsid w:val="003D75E3"/>
    <w:rsid w:val="003E0FFE"/>
    <w:rsid w:val="003E70E9"/>
    <w:rsid w:val="003F120B"/>
    <w:rsid w:val="003F2E72"/>
    <w:rsid w:val="003F406C"/>
    <w:rsid w:val="003F69EA"/>
    <w:rsid w:val="003F789F"/>
    <w:rsid w:val="0040015A"/>
    <w:rsid w:val="00401941"/>
    <w:rsid w:val="00405898"/>
    <w:rsid w:val="004065AC"/>
    <w:rsid w:val="00407247"/>
    <w:rsid w:val="00412E80"/>
    <w:rsid w:val="00413281"/>
    <w:rsid w:val="00413F3B"/>
    <w:rsid w:val="0041594E"/>
    <w:rsid w:val="00415CA6"/>
    <w:rsid w:val="00424068"/>
    <w:rsid w:val="004240DB"/>
    <w:rsid w:val="00431875"/>
    <w:rsid w:val="00432882"/>
    <w:rsid w:val="00437426"/>
    <w:rsid w:val="0044151E"/>
    <w:rsid w:val="004419C6"/>
    <w:rsid w:val="00443DF9"/>
    <w:rsid w:val="004460C5"/>
    <w:rsid w:val="00447853"/>
    <w:rsid w:val="00447F26"/>
    <w:rsid w:val="00450118"/>
    <w:rsid w:val="00452135"/>
    <w:rsid w:val="0045287F"/>
    <w:rsid w:val="004533B8"/>
    <w:rsid w:val="004548F5"/>
    <w:rsid w:val="00454B67"/>
    <w:rsid w:val="00455C28"/>
    <w:rsid w:val="004567EA"/>
    <w:rsid w:val="0045724C"/>
    <w:rsid w:val="00461A90"/>
    <w:rsid w:val="004658B3"/>
    <w:rsid w:val="0046662D"/>
    <w:rsid w:val="004739E8"/>
    <w:rsid w:val="00474018"/>
    <w:rsid w:val="00480672"/>
    <w:rsid w:val="00481423"/>
    <w:rsid w:val="004820F5"/>
    <w:rsid w:val="0048333A"/>
    <w:rsid w:val="00485194"/>
    <w:rsid w:val="00485AC0"/>
    <w:rsid w:val="004864A4"/>
    <w:rsid w:val="004872E8"/>
    <w:rsid w:val="0048785D"/>
    <w:rsid w:val="00487D56"/>
    <w:rsid w:val="0049063D"/>
    <w:rsid w:val="00490772"/>
    <w:rsid w:val="00490DD3"/>
    <w:rsid w:val="00490F28"/>
    <w:rsid w:val="0049587C"/>
    <w:rsid w:val="004A0F9C"/>
    <w:rsid w:val="004A2A35"/>
    <w:rsid w:val="004A2AEE"/>
    <w:rsid w:val="004A3FCC"/>
    <w:rsid w:val="004A47E1"/>
    <w:rsid w:val="004A6E7A"/>
    <w:rsid w:val="004A731E"/>
    <w:rsid w:val="004B003D"/>
    <w:rsid w:val="004B01D3"/>
    <w:rsid w:val="004B1481"/>
    <w:rsid w:val="004B2E21"/>
    <w:rsid w:val="004B3430"/>
    <w:rsid w:val="004B4EB8"/>
    <w:rsid w:val="004B51ED"/>
    <w:rsid w:val="004B58DF"/>
    <w:rsid w:val="004B61FB"/>
    <w:rsid w:val="004B69CD"/>
    <w:rsid w:val="004C2757"/>
    <w:rsid w:val="004C5E69"/>
    <w:rsid w:val="004C6434"/>
    <w:rsid w:val="004C75EB"/>
    <w:rsid w:val="004D15DF"/>
    <w:rsid w:val="004D3BB3"/>
    <w:rsid w:val="004D61DA"/>
    <w:rsid w:val="004D6FFB"/>
    <w:rsid w:val="004D7A91"/>
    <w:rsid w:val="004E0F9F"/>
    <w:rsid w:val="004E31DA"/>
    <w:rsid w:val="004E5904"/>
    <w:rsid w:val="004E626A"/>
    <w:rsid w:val="004F02C6"/>
    <w:rsid w:val="004F12A3"/>
    <w:rsid w:val="004F1731"/>
    <w:rsid w:val="004F7B47"/>
    <w:rsid w:val="00500BB5"/>
    <w:rsid w:val="00501939"/>
    <w:rsid w:val="0050343A"/>
    <w:rsid w:val="00503FA2"/>
    <w:rsid w:val="0050728A"/>
    <w:rsid w:val="00510490"/>
    <w:rsid w:val="00510BBF"/>
    <w:rsid w:val="0051553B"/>
    <w:rsid w:val="00517D3A"/>
    <w:rsid w:val="00524760"/>
    <w:rsid w:val="005249BA"/>
    <w:rsid w:val="005252BE"/>
    <w:rsid w:val="005255B5"/>
    <w:rsid w:val="0052663E"/>
    <w:rsid w:val="00527FC5"/>
    <w:rsid w:val="00530E07"/>
    <w:rsid w:val="00533C44"/>
    <w:rsid w:val="00534798"/>
    <w:rsid w:val="00534B4E"/>
    <w:rsid w:val="005351F2"/>
    <w:rsid w:val="005354B6"/>
    <w:rsid w:val="00541402"/>
    <w:rsid w:val="00542D1C"/>
    <w:rsid w:val="00543098"/>
    <w:rsid w:val="00543161"/>
    <w:rsid w:val="00544B1C"/>
    <w:rsid w:val="00547039"/>
    <w:rsid w:val="00547E55"/>
    <w:rsid w:val="00552007"/>
    <w:rsid w:val="0055212D"/>
    <w:rsid w:val="00553D7A"/>
    <w:rsid w:val="00554641"/>
    <w:rsid w:val="00554D5B"/>
    <w:rsid w:val="0055565B"/>
    <w:rsid w:val="00556C5F"/>
    <w:rsid w:val="00560798"/>
    <w:rsid w:val="00561B9C"/>
    <w:rsid w:val="00567EE2"/>
    <w:rsid w:val="005710C1"/>
    <w:rsid w:val="00572A42"/>
    <w:rsid w:val="005737B7"/>
    <w:rsid w:val="00573E57"/>
    <w:rsid w:val="00574015"/>
    <w:rsid w:val="005745C5"/>
    <w:rsid w:val="0057501A"/>
    <w:rsid w:val="005763E1"/>
    <w:rsid w:val="00576B37"/>
    <w:rsid w:val="00580B67"/>
    <w:rsid w:val="00582999"/>
    <w:rsid w:val="0058491B"/>
    <w:rsid w:val="00585ED0"/>
    <w:rsid w:val="00591CF6"/>
    <w:rsid w:val="00591D08"/>
    <w:rsid w:val="005959FA"/>
    <w:rsid w:val="00595C58"/>
    <w:rsid w:val="005963DB"/>
    <w:rsid w:val="0059673B"/>
    <w:rsid w:val="00596D92"/>
    <w:rsid w:val="00596EFB"/>
    <w:rsid w:val="005A0119"/>
    <w:rsid w:val="005A0745"/>
    <w:rsid w:val="005A16F9"/>
    <w:rsid w:val="005A206B"/>
    <w:rsid w:val="005A6B60"/>
    <w:rsid w:val="005B13D9"/>
    <w:rsid w:val="005B1D04"/>
    <w:rsid w:val="005B24B5"/>
    <w:rsid w:val="005B49E5"/>
    <w:rsid w:val="005C109A"/>
    <w:rsid w:val="005C2DBF"/>
    <w:rsid w:val="005C41BA"/>
    <w:rsid w:val="005C44A2"/>
    <w:rsid w:val="005C59C3"/>
    <w:rsid w:val="005C6ACB"/>
    <w:rsid w:val="005C7561"/>
    <w:rsid w:val="005C7FB7"/>
    <w:rsid w:val="005D0363"/>
    <w:rsid w:val="005D592F"/>
    <w:rsid w:val="005D5AB6"/>
    <w:rsid w:val="005D6022"/>
    <w:rsid w:val="005D62EB"/>
    <w:rsid w:val="005E08FB"/>
    <w:rsid w:val="005E1644"/>
    <w:rsid w:val="005E314D"/>
    <w:rsid w:val="005E31D9"/>
    <w:rsid w:val="005E4719"/>
    <w:rsid w:val="005E7130"/>
    <w:rsid w:val="005E7862"/>
    <w:rsid w:val="005F0974"/>
    <w:rsid w:val="005F28AA"/>
    <w:rsid w:val="005F3AB4"/>
    <w:rsid w:val="005F4D82"/>
    <w:rsid w:val="005F6831"/>
    <w:rsid w:val="005F7A12"/>
    <w:rsid w:val="0060024A"/>
    <w:rsid w:val="00600EE3"/>
    <w:rsid w:val="0060110C"/>
    <w:rsid w:val="00602B2A"/>
    <w:rsid w:val="00602DD2"/>
    <w:rsid w:val="0060571C"/>
    <w:rsid w:val="00606DAF"/>
    <w:rsid w:val="00610FEA"/>
    <w:rsid w:val="0061552E"/>
    <w:rsid w:val="00615DAA"/>
    <w:rsid w:val="00615F15"/>
    <w:rsid w:val="00621611"/>
    <w:rsid w:val="006226C7"/>
    <w:rsid w:val="00626257"/>
    <w:rsid w:val="006314A6"/>
    <w:rsid w:val="00631A6A"/>
    <w:rsid w:val="00631BB7"/>
    <w:rsid w:val="00637A72"/>
    <w:rsid w:val="00640728"/>
    <w:rsid w:val="006410A7"/>
    <w:rsid w:val="00641A1E"/>
    <w:rsid w:val="00641CFB"/>
    <w:rsid w:val="00647FF9"/>
    <w:rsid w:val="00650073"/>
    <w:rsid w:val="00653797"/>
    <w:rsid w:val="00653888"/>
    <w:rsid w:val="00654136"/>
    <w:rsid w:val="00654361"/>
    <w:rsid w:val="00654477"/>
    <w:rsid w:val="006544C5"/>
    <w:rsid w:val="0065652B"/>
    <w:rsid w:val="00663247"/>
    <w:rsid w:val="00664D52"/>
    <w:rsid w:val="00665554"/>
    <w:rsid w:val="0066592A"/>
    <w:rsid w:val="00665B4F"/>
    <w:rsid w:val="006671A8"/>
    <w:rsid w:val="00667844"/>
    <w:rsid w:val="00671516"/>
    <w:rsid w:val="00673288"/>
    <w:rsid w:val="006741BC"/>
    <w:rsid w:val="006741D6"/>
    <w:rsid w:val="00675E02"/>
    <w:rsid w:val="00677B85"/>
    <w:rsid w:val="00684B28"/>
    <w:rsid w:val="00692E56"/>
    <w:rsid w:val="0069364B"/>
    <w:rsid w:val="006939EC"/>
    <w:rsid w:val="00693F3C"/>
    <w:rsid w:val="00695B49"/>
    <w:rsid w:val="00696E5D"/>
    <w:rsid w:val="006A0371"/>
    <w:rsid w:val="006A0961"/>
    <w:rsid w:val="006A2236"/>
    <w:rsid w:val="006A289A"/>
    <w:rsid w:val="006A3517"/>
    <w:rsid w:val="006A5D0D"/>
    <w:rsid w:val="006A78CC"/>
    <w:rsid w:val="006A7D2E"/>
    <w:rsid w:val="006B01D1"/>
    <w:rsid w:val="006B3E91"/>
    <w:rsid w:val="006B4420"/>
    <w:rsid w:val="006B5607"/>
    <w:rsid w:val="006C0D62"/>
    <w:rsid w:val="006C11EA"/>
    <w:rsid w:val="006C1899"/>
    <w:rsid w:val="006C24B2"/>
    <w:rsid w:val="006C37C0"/>
    <w:rsid w:val="006C58E0"/>
    <w:rsid w:val="006C617E"/>
    <w:rsid w:val="006C7BE7"/>
    <w:rsid w:val="006C7C18"/>
    <w:rsid w:val="006D1903"/>
    <w:rsid w:val="006D1E9A"/>
    <w:rsid w:val="006D3489"/>
    <w:rsid w:val="006D46B1"/>
    <w:rsid w:val="006D64E0"/>
    <w:rsid w:val="006D6554"/>
    <w:rsid w:val="006D66A7"/>
    <w:rsid w:val="006D73C9"/>
    <w:rsid w:val="006E1FC1"/>
    <w:rsid w:val="006E21A0"/>
    <w:rsid w:val="006E5726"/>
    <w:rsid w:val="006E5CB1"/>
    <w:rsid w:val="006E5D45"/>
    <w:rsid w:val="006E73D5"/>
    <w:rsid w:val="006F028D"/>
    <w:rsid w:val="006F0327"/>
    <w:rsid w:val="006F09D6"/>
    <w:rsid w:val="006F2128"/>
    <w:rsid w:val="006F41B7"/>
    <w:rsid w:val="006F717C"/>
    <w:rsid w:val="006F7B82"/>
    <w:rsid w:val="007003FC"/>
    <w:rsid w:val="007020C1"/>
    <w:rsid w:val="007109F3"/>
    <w:rsid w:val="00710C8F"/>
    <w:rsid w:val="007134F4"/>
    <w:rsid w:val="00717D95"/>
    <w:rsid w:val="0072073C"/>
    <w:rsid w:val="007208AA"/>
    <w:rsid w:val="007214CA"/>
    <w:rsid w:val="00722BD2"/>
    <w:rsid w:val="00723AFE"/>
    <w:rsid w:val="00725D08"/>
    <w:rsid w:val="0072721A"/>
    <w:rsid w:val="00730EB9"/>
    <w:rsid w:val="007339CF"/>
    <w:rsid w:val="00735EED"/>
    <w:rsid w:val="007360D6"/>
    <w:rsid w:val="00736864"/>
    <w:rsid w:val="00744816"/>
    <w:rsid w:val="00745E1A"/>
    <w:rsid w:val="00746A9E"/>
    <w:rsid w:val="007512CD"/>
    <w:rsid w:val="00753962"/>
    <w:rsid w:val="00754205"/>
    <w:rsid w:val="0075552B"/>
    <w:rsid w:val="00755C05"/>
    <w:rsid w:val="00757034"/>
    <w:rsid w:val="00761768"/>
    <w:rsid w:val="0076452D"/>
    <w:rsid w:val="00765F1D"/>
    <w:rsid w:val="007705B9"/>
    <w:rsid w:val="00770DFC"/>
    <w:rsid w:val="007724B6"/>
    <w:rsid w:val="00772E3A"/>
    <w:rsid w:val="00775196"/>
    <w:rsid w:val="007769A0"/>
    <w:rsid w:val="00776D0C"/>
    <w:rsid w:val="00780F25"/>
    <w:rsid w:val="0078163E"/>
    <w:rsid w:val="00784E48"/>
    <w:rsid w:val="00786CC6"/>
    <w:rsid w:val="00787931"/>
    <w:rsid w:val="00796268"/>
    <w:rsid w:val="007A0C34"/>
    <w:rsid w:val="007A221C"/>
    <w:rsid w:val="007A3119"/>
    <w:rsid w:val="007A511F"/>
    <w:rsid w:val="007A530E"/>
    <w:rsid w:val="007A538D"/>
    <w:rsid w:val="007A5790"/>
    <w:rsid w:val="007A5F29"/>
    <w:rsid w:val="007B4363"/>
    <w:rsid w:val="007B56B0"/>
    <w:rsid w:val="007B7845"/>
    <w:rsid w:val="007C20B1"/>
    <w:rsid w:val="007C3FE1"/>
    <w:rsid w:val="007C4B54"/>
    <w:rsid w:val="007D3A1F"/>
    <w:rsid w:val="007D5450"/>
    <w:rsid w:val="007E2DEB"/>
    <w:rsid w:val="007E2F85"/>
    <w:rsid w:val="007E66D0"/>
    <w:rsid w:val="007E75ED"/>
    <w:rsid w:val="007E7D08"/>
    <w:rsid w:val="007F0671"/>
    <w:rsid w:val="007F1B79"/>
    <w:rsid w:val="007F3FED"/>
    <w:rsid w:val="007F4D51"/>
    <w:rsid w:val="00805963"/>
    <w:rsid w:val="008065A1"/>
    <w:rsid w:val="00806A9F"/>
    <w:rsid w:val="00806AC7"/>
    <w:rsid w:val="00810A0C"/>
    <w:rsid w:val="008111AD"/>
    <w:rsid w:val="008146D0"/>
    <w:rsid w:val="00815974"/>
    <w:rsid w:val="0081625B"/>
    <w:rsid w:val="00816960"/>
    <w:rsid w:val="00816D94"/>
    <w:rsid w:val="0081711F"/>
    <w:rsid w:val="00820AA5"/>
    <w:rsid w:val="00822A03"/>
    <w:rsid w:val="008233EF"/>
    <w:rsid w:val="008240FD"/>
    <w:rsid w:val="008241E9"/>
    <w:rsid w:val="008260B7"/>
    <w:rsid w:val="00826C74"/>
    <w:rsid w:val="00827B08"/>
    <w:rsid w:val="00834148"/>
    <w:rsid w:val="00835ED2"/>
    <w:rsid w:val="008400DB"/>
    <w:rsid w:val="0084010E"/>
    <w:rsid w:val="00840457"/>
    <w:rsid w:val="008413CC"/>
    <w:rsid w:val="00846852"/>
    <w:rsid w:val="00846FA4"/>
    <w:rsid w:val="0084761D"/>
    <w:rsid w:val="00854533"/>
    <w:rsid w:val="008648C9"/>
    <w:rsid w:val="00864D7E"/>
    <w:rsid w:val="008658D0"/>
    <w:rsid w:val="00866C85"/>
    <w:rsid w:val="00870902"/>
    <w:rsid w:val="00873752"/>
    <w:rsid w:val="0087619B"/>
    <w:rsid w:val="00877AE7"/>
    <w:rsid w:val="00877EBC"/>
    <w:rsid w:val="00881DD0"/>
    <w:rsid w:val="00883346"/>
    <w:rsid w:val="00884B57"/>
    <w:rsid w:val="008865DC"/>
    <w:rsid w:val="008873C2"/>
    <w:rsid w:val="00890FFD"/>
    <w:rsid w:val="00892378"/>
    <w:rsid w:val="0089508B"/>
    <w:rsid w:val="0089525F"/>
    <w:rsid w:val="008A1A48"/>
    <w:rsid w:val="008A1D6D"/>
    <w:rsid w:val="008A3774"/>
    <w:rsid w:val="008A454B"/>
    <w:rsid w:val="008A6EE2"/>
    <w:rsid w:val="008B1F2E"/>
    <w:rsid w:val="008B2970"/>
    <w:rsid w:val="008B3B0F"/>
    <w:rsid w:val="008B52EF"/>
    <w:rsid w:val="008B53D2"/>
    <w:rsid w:val="008B56A8"/>
    <w:rsid w:val="008B674E"/>
    <w:rsid w:val="008B6EB5"/>
    <w:rsid w:val="008C029B"/>
    <w:rsid w:val="008C2361"/>
    <w:rsid w:val="008C5A6D"/>
    <w:rsid w:val="008C6D13"/>
    <w:rsid w:val="008C7F53"/>
    <w:rsid w:val="008D2D91"/>
    <w:rsid w:val="008D2EF6"/>
    <w:rsid w:val="008D50C9"/>
    <w:rsid w:val="008D5F25"/>
    <w:rsid w:val="008D6915"/>
    <w:rsid w:val="008D7F0E"/>
    <w:rsid w:val="008E2119"/>
    <w:rsid w:val="008E2F96"/>
    <w:rsid w:val="008E4E82"/>
    <w:rsid w:val="008E5C9F"/>
    <w:rsid w:val="008E7512"/>
    <w:rsid w:val="008F1127"/>
    <w:rsid w:val="008F13F1"/>
    <w:rsid w:val="008F329B"/>
    <w:rsid w:val="008F34BB"/>
    <w:rsid w:val="008F3F74"/>
    <w:rsid w:val="008F6A40"/>
    <w:rsid w:val="008F7B42"/>
    <w:rsid w:val="00902181"/>
    <w:rsid w:val="00902AED"/>
    <w:rsid w:val="0090419C"/>
    <w:rsid w:val="00904B94"/>
    <w:rsid w:val="0090602D"/>
    <w:rsid w:val="009110AC"/>
    <w:rsid w:val="009125D5"/>
    <w:rsid w:val="00914EAE"/>
    <w:rsid w:val="00915222"/>
    <w:rsid w:val="009253E4"/>
    <w:rsid w:val="009268A3"/>
    <w:rsid w:val="00927E7A"/>
    <w:rsid w:val="00930A23"/>
    <w:rsid w:val="00934009"/>
    <w:rsid w:val="0093433F"/>
    <w:rsid w:val="00935BBC"/>
    <w:rsid w:val="00942A4C"/>
    <w:rsid w:val="00942DF0"/>
    <w:rsid w:val="00943D29"/>
    <w:rsid w:val="009447B8"/>
    <w:rsid w:val="0094599D"/>
    <w:rsid w:val="00950197"/>
    <w:rsid w:val="00951BAF"/>
    <w:rsid w:val="0095591F"/>
    <w:rsid w:val="00955F92"/>
    <w:rsid w:val="00956A9E"/>
    <w:rsid w:val="00957C18"/>
    <w:rsid w:val="0096171D"/>
    <w:rsid w:val="009631A7"/>
    <w:rsid w:val="00964DB3"/>
    <w:rsid w:val="00970A99"/>
    <w:rsid w:val="00973A38"/>
    <w:rsid w:val="00976655"/>
    <w:rsid w:val="009801EF"/>
    <w:rsid w:val="0098105C"/>
    <w:rsid w:val="0098251F"/>
    <w:rsid w:val="009839B6"/>
    <w:rsid w:val="0098516F"/>
    <w:rsid w:val="009853D8"/>
    <w:rsid w:val="0098562D"/>
    <w:rsid w:val="00985D2A"/>
    <w:rsid w:val="00986787"/>
    <w:rsid w:val="00987F7C"/>
    <w:rsid w:val="00990EF9"/>
    <w:rsid w:val="009918F6"/>
    <w:rsid w:val="00992769"/>
    <w:rsid w:val="00993E40"/>
    <w:rsid w:val="009956D3"/>
    <w:rsid w:val="009970AD"/>
    <w:rsid w:val="009A2AC7"/>
    <w:rsid w:val="009A3553"/>
    <w:rsid w:val="009A4A88"/>
    <w:rsid w:val="009A52A2"/>
    <w:rsid w:val="009A7150"/>
    <w:rsid w:val="009B08FE"/>
    <w:rsid w:val="009B1AD2"/>
    <w:rsid w:val="009B3EF6"/>
    <w:rsid w:val="009B4FFC"/>
    <w:rsid w:val="009B6D7F"/>
    <w:rsid w:val="009C149D"/>
    <w:rsid w:val="009C394E"/>
    <w:rsid w:val="009C644D"/>
    <w:rsid w:val="009C69D3"/>
    <w:rsid w:val="009C69F3"/>
    <w:rsid w:val="009C7232"/>
    <w:rsid w:val="009D20B8"/>
    <w:rsid w:val="009D2AA7"/>
    <w:rsid w:val="009D349F"/>
    <w:rsid w:val="009D36E6"/>
    <w:rsid w:val="009D3D8F"/>
    <w:rsid w:val="009D50B5"/>
    <w:rsid w:val="009D5606"/>
    <w:rsid w:val="009E07A1"/>
    <w:rsid w:val="009E17AC"/>
    <w:rsid w:val="009E1C9C"/>
    <w:rsid w:val="009E3A1D"/>
    <w:rsid w:val="009E4489"/>
    <w:rsid w:val="009E53B1"/>
    <w:rsid w:val="009E53F6"/>
    <w:rsid w:val="009F04C0"/>
    <w:rsid w:val="009F1222"/>
    <w:rsid w:val="009F1283"/>
    <w:rsid w:val="009F2505"/>
    <w:rsid w:val="009F2DC5"/>
    <w:rsid w:val="009F31FE"/>
    <w:rsid w:val="009F3DD5"/>
    <w:rsid w:val="009F4D62"/>
    <w:rsid w:val="009F4F9F"/>
    <w:rsid w:val="009F70B0"/>
    <w:rsid w:val="009F718C"/>
    <w:rsid w:val="009F7CEF"/>
    <w:rsid w:val="00A01535"/>
    <w:rsid w:val="00A032DA"/>
    <w:rsid w:val="00A167A3"/>
    <w:rsid w:val="00A16CC3"/>
    <w:rsid w:val="00A22499"/>
    <w:rsid w:val="00A22EFC"/>
    <w:rsid w:val="00A23F35"/>
    <w:rsid w:val="00A248F1"/>
    <w:rsid w:val="00A26AF9"/>
    <w:rsid w:val="00A275A9"/>
    <w:rsid w:val="00A31575"/>
    <w:rsid w:val="00A32B45"/>
    <w:rsid w:val="00A32E52"/>
    <w:rsid w:val="00A352E5"/>
    <w:rsid w:val="00A42CAD"/>
    <w:rsid w:val="00A4480F"/>
    <w:rsid w:val="00A4496D"/>
    <w:rsid w:val="00A45E44"/>
    <w:rsid w:val="00A46623"/>
    <w:rsid w:val="00A50376"/>
    <w:rsid w:val="00A51669"/>
    <w:rsid w:val="00A52192"/>
    <w:rsid w:val="00A52DA6"/>
    <w:rsid w:val="00A532CC"/>
    <w:rsid w:val="00A53789"/>
    <w:rsid w:val="00A53CB1"/>
    <w:rsid w:val="00A5476F"/>
    <w:rsid w:val="00A569D4"/>
    <w:rsid w:val="00A6106E"/>
    <w:rsid w:val="00A616F3"/>
    <w:rsid w:val="00A62A29"/>
    <w:rsid w:val="00A63B8C"/>
    <w:rsid w:val="00A7081F"/>
    <w:rsid w:val="00A721EE"/>
    <w:rsid w:val="00A72438"/>
    <w:rsid w:val="00A736AB"/>
    <w:rsid w:val="00A7674F"/>
    <w:rsid w:val="00A807F1"/>
    <w:rsid w:val="00A80DCF"/>
    <w:rsid w:val="00A813FD"/>
    <w:rsid w:val="00A8143D"/>
    <w:rsid w:val="00A839DE"/>
    <w:rsid w:val="00A85F14"/>
    <w:rsid w:val="00A91D5A"/>
    <w:rsid w:val="00A9234C"/>
    <w:rsid w:val="00A92A4D"/>
    <w:rsid w:val="00A938DB"/>
    <w:rsid w:val="00A93DA0"/>
    <w:rsid w:val="00A960FF"/>
    <w:rsid w:val="00A9784E"/>
    <w:rsid w:val="00A97CA3"/>
    <w:rsid w:val="00AA2FA5"/>
    <w:rsid w:val="00AA4113"/>
    <w:rsid w:val="00AA5EF7"/>
    <w:rsid w:val="00AA6585"/>
    <w:rsid w:val="00AB34B7"/>
    <w:rsid w:val="00AB578E"/>
    <w:rsid w:val="00AB66D3"/>
    <w:rsid w:val="00AB7410"/>
    <w:rsid w:val="00AC40B0"/>
    <w:rsid w:val="00AC7608"/>
    <w:rsid w:val="00AD022B"/>
    <w:rsid w:val="00AD12B3"/>
    <w:rsid w:val="00AD2808"/>
    <w:rsid w:val="00AD4C6E"/>
    <w:rsid w:val="00AD6DBB"/>
    <w:rsid w:val="00AD7409"/>
    <w:rsid w:val="00AE481B"/>
    <w:rsid w:val="00AE5393"/>
    <w:rsid w:val="00AE7411"/>
    <w:rsid w:val="00AE7626"/>
    <w:rsid w:val="00AE78A8"/>
    <w:rsid w:val="00AE7EFC"/>
    <w:rsid w:val="00AF2BBF"/>
    <w:rsid w:val="00AF2D60"/>
    <w:rsid w:val="00AF393A"/>
    <w:rsid w:val="00AF7D55"/>
    <w:rsid w:val="00B006D6"/>
    <w:rsid w:val="00B014EF"/>
    <w:rsid w:val="00B01775"/>
    <w:rsid w:val="00B01B21"/>
    <w:rsid w:val="00B02F7A"/>
    <w:rsid w:val="00B05BC4"/>
    <w:rsid w:val="00B10BAE"/>
    <w:rsid w:val="00B12796"/>
    <w:rsid w:val="00B13EF9"/>
    <w:rsid w:val="00B1400A"/>
    <w:rsid w:val="00B202EE"/>
    <w:rsid w:val="00B20C75"/>
    <w:rsid w:val="00B2547C"/>
    <w:rsid w:val="00B25A9F"/>
    <w:rsid w:val="00B25DAC"/>
    <w:rsid w:val="00B2757D"/>
    <w:rsid w:val="00B27B98"/>
    <w:rsid w:val="00B325FF"/>
    <w:rsid w:val="00B34F0A"/>
    <w:rsid w:val="00B414AE"/>
    <w:rsid w:val="00B41841"/>
    <w:rsid w:val="00B42DC1"/>
    <w:rsid w:val="00B438E1"/>
    <w:rsid w:val="00B43C4C"/>
    <w:rsid w:val="00B445A1"/>
    <w:rsid w:val="00B45A51"/>
    <w:rsid w:val="00B45A85"/>
    <w:rsid w:val="00B46753"/>
    <w:rsid w:val="00B5516A"/>
    <w:rsid w:val="00B55481"/>
    <w:rsid w:val="00B57CCF"/>
    <w:rsid w:val="00B6252E"/>
    <w:rsid w:val="00B62570"/>
    <w:rsid w:val="00B67A1A"/>
    <w:rsid w:val="00B7248D"/>
    <w:rsid w:val="00B73CB6"/>
    <w:rsid w:val="00B7406D"/>
    <w:rsid w:val="00B747B6"/>
    <w:rsid w:val="00B75693"/>
    <w:rsid w:val="00B75ED3"/>
    <w:rsid w:val="00B7654D"/>
    <w:rsid w:val="00B80873"/>
    <w:rsid w:val="00B814B4"/>
    <w:rsid w:val="00B81A9D"/>
    <w:rsid w:val="00B81C81"/>
    <w:rsid w:val="00B82B9D"/>
    <w:rsid w:val="00B91ABD"/>
    <w:rsid w:val="00B92CD4"/>
    <w:rsid w:val="00B94C74"/>
    <w:rsid w:val="00B950CB"/>
    <w:rsid w:val="00B96B81"/>
    <w:rsid w:val="00BA193D"/>
    <w:rsid w:val="00BA3081"/>
    <w:rsid w:val="00BA51D0"/>
    <w:rsid w:val="00BA6201"/>
    <w:rsid w:val="00BB0D95"/>
    <w:rsid w:val="00BB20A2"/>
    <w:rsid w:val="00BC492D"/>
    <w:rsid w:val="00BC53A8"/>
    <w:rsid w:val="00BC5489"/>
    <w:rsid w:val="00BC5BEF"/>
    <w:rsid w:val="00BC6E68"/>
    <w:rsid w:val="00BD3AE8"/>
    <w:rsid w:val="00BD4938"/>
    <w:rsid w:val="00BD797A"/>
    <w:rsid w:val="00BE237F"/>
    <w:rsid w:val="00BE5B10"/>
    <w:rsid w:val="00BE66FF"/>
    <w:rsid w:val="00BE71AC"/>
    <w:rsid w:val="00BF0232"/>
    <w:rsid w:val="00BF22FC"/>
    <w:rsid w:val="00BF3510"/>
    <w:rsid w:val="00BF5FCE"/>
    <w:rsid w:val="00BF737C"/>
    <w:rsid w:val="00BF77D8"/>
    <w:rsid w:val="00BF7807"/>
    <w:rsid w:val="00C01AC3"/>
    <w:rsid w:val="00C0268E"/>
    <w:rsid w:val="00C11D86"/>
    <w:rsid w:val="00C1662C"/>
    <w:rsid w:val="00C2045B"/>
    <w:rsid w:val="00C21DEC"/>
    <w:rsid w:val="00C305B4"/>
    <w:rsid w:val="00C3248C"/>
    <w:rsid w:val="00C377C9"/>
    <w:rsid w:val="00C37C78"/>
    <w:rsid w:val="00C40A1C"/>
    <w:rsid w:val="00C421F5"/>
    <w:rsid w:val="00C43BB5"/>
    <w:rsid w:val="00C457A3"/>
    <w:rsid w:val="00C47CF2"/>
    <w:rsid w:val="00C51DD4"/>
    <w:rsid w:val="00C522F1"/>
    <w:rsid w:val="00C53729"/>
    <w:rsid w:val="00C53CD7"/>
    <w:rsid w:val="00C60156"/>
    <w:rsid w:val="00C62720"/>
    <w:rsid w:val="00C662EA"/>
    <w:rsid w:val="00C66E91"/>
    <w:rsid w:val="00C678C6"/>
    <w:rsid w:val="00C730BC"/>
    <w:rsid w:val="00C760D3"/>
    <w:rsid w:val="00C772F9"/>
    <w:rsid w:val="00C77848"/>
    <w:rsid w:val="00C81306"/>
    <w:rsid w:val="00C8367A"/>
    <w:rsid w:val="00C8730A"/>
    <w:rsid w:val="00C90714"/>
    <w:rsid w:val="00C92EA9"/>
    <w:rsid w:val="00C9401D"/>
    <w:rsid w:val="00C9757B"/>
    <w:rsid w:val="00CA312C"/>
    <w:rsid w:val="00CA63B6"/>
    <w:rsid w:val="00CA70B5"/>
    <w:rsid w:val="00CA7281"/>
    <w:rsid w:val="00CB00B9"/>
    <w:rsid w:val="00CB03C7"/>
    <w:rsid w:val="00CB30B1"/>
    <w:rsid w:val="00CB514E"/>
    <w:rsid w:val="00CC0B3C"/>
    <w:rsid w:val="00CC2396"/>
    <w:rsid w:val="00CC3D27"/>
    <w:rsid w:val="00CC4CC6"/>
    <w:rsid w:val="00CD4569"/>
    <w:rsid w:val="00CD4864"/>
    <w:rsid w:val="00CD690C"/>
    <w:rsid w:val="00CD71AF"/>
    <w:rsid w:val="00CD76B4"/>
    <w:rsid w:val="00CE20B0"/>
    <w:rsid w:val="00CE3B49"/>
    <w:rsid w:val="00CE6B51"/>
    <w:rsid w:val="00CE6C62"/>
    <w:rsid w:val="00CF323A"/>
    <w:rsid w:val="00CF4E33"/>
    <w:rsid w:val="00CF5140"/>
    <w:rsid w:val="00CF6DBF"/>
    <w:rsid w:val="00CF76EA"/>
    <w:rsid w:val="00D02CDA"/>
    <w:rsid w:val="00D03787"/>
    <w:rsid w:val="00D05146"/>
    <w:rsid w:val="00D0607F"/>
    <w:rsid w:val="00D075EA"/>
    <w:rsid w:val="00D0790A"/>
    <w:rsid w:val="00D1045D"/>
    <w:rsid w:val="00D13DC5"/>
    <w:rsid w:val="00D15CA6"/>
    <w:rsid w:val="00D170AE"/>
    <w:rsid w:val="00D20383"/>
    <w:rsid w:val="00D26C76"/>
    <w:rsid w:val="00D31760"/>
    <w:rsid w:val="00D32FDC"/>
    <w:rsid w:val="00D3437F"/>
    <w:rsid w:val="00D34A01"/>
    <w:rsid w:val="00D34D07"/>
    <w:rsid w:val="00D35BC5"/>
    <w:rsid w:val="00D35F04"/>
    <w:rsid w:val="00D36F90"/>
    <w:rsid w:val="00D3767C"/>
    <w:rsid w:val="00D4010F"/>
    <w:rsid w:val="00D43352"/>
    <w:rsid w:val="00D43D2E"/>
    <w:rsid w:val="00D45E12"/>
    <w:rsid w:val="00D47765"/>
    <w:rsid w:val="00D50447"/>
    <w:rsid w:val="00D51508"/>
    <w:rsid w:val="00D534C8"/>
    <w:rsid w:val="00D561EE"/>
    <w:rsid w:val="00D568A5"/>
    <w:rsid w:val="00D57C12"/>
    <w:rsid w:val="00D62B52"/>
    <w:rsid w:val="00D637EA"/>
    <w:rsid w:val="00D656E6"/>
    <w:rsid w:val="00D663A6"/>
    <w:rsid w:val="00D67FE3"/>
    <w:rsid w:val="00D70A9B"/>
    <w:rsid w:val="00D747D5"/>
    <w:rsid w:val="00D75823"/>
    <w:rsid w:val="00D80019"/>
    <w:rsid w:val="00D8109C"/>
    <w:rsid w:val="00D81A94"/>
    <w:rsid w:val="00D8491E"/>
    <w:rsid w:val="00D861FE"/>
    <w:rsid w:val="00D8723C"/>
    <w:rsid w:val="00D9140C"/>
    <w:rsid w:val="00D93D1D"/>
    <w:rsid w:val="00D93F5B"/>
    <w:rsid w:val="00D95E19"/>
    <w:rsid w:val="00D970F9"/>
    <w:rsid w:val="00DA31C5"/>
    <w:rsid w:val="00DA3A0C"/>
    <w:rsid w:val="00DA688B"/>
    <w:rsid w:val="00DA6B3A"/>
    <w:rsid w:val="00DB06AC"/>
    <w:rsid w:val="00DB0C97"/>
    <w:rsid w:val="00DB47CC"/>
    <w:rsid w:val="00DC1338"/>
    <w:rsid w:val="00DC137F"/>
    <w:rsid w:val="00DC1FCF"/>
    <w:rsid w:val="00DC3492"/>
    <w:rsid w:val="00DC7F5E"/>
    <w:rsid w:val="00DD0C8F"/>
    <w:rsid w:val="00DD2108"/>
    <w:rsid w:val="00DD503B"/>
    <w:rsid w:val="00DD5B4A"/>
    <w:rsid w:val="00DD72E5"/>
    <w:rsid w:val="00DD7637"/>
    <w:rsid w:val="00DE2D32"/>
    <w:rsid w:val="00DE38EA"/>
    <w:rsid w:val="00DE4117"/>
    <w:rsid w:val="00DF105E"/>
    <w:rsid w:val="00DF2AFA"/>
    <w:rsid w:val="00DF6907"/>
    <w:rsid w:val="00DF7EDC"/>
    <w:rsid w:val="00E01331"/>
    <w:rsid w:val="00E02AA2"/>
    <w:rsid w:val="00E02AF1"/>
    <w:rsid w:val="00E04103"/>
    <w:rsid w:val="00E045D1"/>
    <w:rsid w:val="00E04DCD"/>
    <w:rsid w:val="00E057C7"/>
    <w:rsid w:val="00E105E4"/>
    <w:rsid w:val="00E10CDE"/>
    <w:rsid w:val="00E149D7"/>
    <w:rsid w:val="00E1502C"/>
    <w:rsid w:val="00E170C0"/>
    <w:rsid w:val="00E17ADC"/>
    <w:rsid w:val="00E20AD6"/>
    <w:rsid w:val="00E20C21"/>
    <w:rsid w:val="00E22F63"/>
    <w:rsid w:val="00E246DF"/>
    <w:rsid w:val="00E25223"/>
    <w:rsid w:val="00E25417"/>
    <w:rsid w:val="00E267F1"/>
    <w:rsid w:val="00E273A8"/>
    <w:rsid w:val="00E27877"/>
    <w:rsid w:val="00E32CAA"/>
    <w:rsid w:val="00E33E1B"/>
    <w:rsid w:val="00E36076"/>
    <w:rsid w:val="00E36965"/>
    <w:rsid w:val="00E40738"/>
    <w:rsid w:val="00E45AB3"/>
    <w:rsid w:val="00E46B32"/>
    <w:rsid w:val="00E4782D"/>
    <w:rsid w:val="00E50FB4"/>
    <w:rsid w:val="00E613F6"/>
    <w:rsid w:val="00E61499"/>
    <w:rsid w:val="00E62A13"/>
    <w:rsid w:val="00E63557"/>
    <w:rsid w:val="00E64DBB"/>
    <w:rsid w:val="00E64E68"/>
    <w:rsid w:val="00E6574D"/>
    <w:rsid w:val="00E6636C"/>
    <w:rsid w:val="00E67026"/>
    <w:rsid w:val="00E704C7"/>
    <w:rsid w:val="00E71208"/>
    <w:rsid w:val="00E73045"/>
    <w:rsid w:val="00E746B3"/>
    <w:rsid w:val="00E755F9"/>
    <w:rsid w:val="00E827C4"/>
    <w:rsid w:val="00E83AB2"/>
    <w:rsid w:val="00E8606E"/>
    <w:rsid w:val="00E86489"/>
    <w:rsid w:val="00E870E0"/>
    <w:rsid w:val="00E95871"/>
    <w:rsid w:val="00EA03C1"/>
    <w:rsid w:val="00EA512B"/>
    <w:rsid w:val="00EA5C0A"/>
    <w:rsid w:val="00EA5D9A"/>
    <w:rsid w:val="00EB0550"/>
    <w:rsid w:val="00EB068E"/>
    <w:rsid w:val="00EB1291"/>
    <w:rsid w:val="00EB1CE2"/>
    <w:rsid w:val="00EB234A"/>
    <w:rsid w:val="00EB4283"/>
    <w:rsid w:val="00EB636F"/>
    <w:rsid w:val="00EB7A32"/>
    <w:rsid w:val="00EC0579"/>
    <w:rsid w:val="00EC347F"/>
    <w:rsid w:val="00EC4090"/>
    <w:rsid w:val="00EC61A7"/>
    <w:rsid w:val="00EC6908"/>
    <w:rsid w:val="00EC6DEF"/>
    <w:rsid w:val="00ED00F3"/>
    <w:rsid w:val="00ED0DB9"/>
    <w:rsid w:val="00ED4A50"/>
    <w:rsid w:val="00ED53F1"/>
    <w:rsid w:val="00ED5508"/>
    <w:rsid w:val="00ED5B0B"/>
    <w:rsid w:val="00ED6987"/>
    <w:rsid w:val="00ED7631"/>
    <w:rsid w:val="00EE0630"/>
    <w:rsid w:val="00EF0E0A"/>
    <w:rsid w:val="00EF73E6"/>
    <w:rsid w:val="00EF7534"/>
    <w:rsid w:val="00EF7F82"/>
    <w:rsid w:val="00F005DE"/>
    <w:rsid w:val="00F00970"/>
    <w:rsid w:val="00F01C45"/>
    <w:rsid w:val="00F046FC"/>
    <w:rsid w:val="00F04E16"/>
    <w:rsid w:val="00F05119"/>
    <w:rsid w:val="00F05CDF"/>
    <w:rsid w:val="00F07394"/>
    <w:rsid w:val="00F1046A"/>
    <w:rsid w:val="00F11128"/>
    <w:rsid w:val="00F12290"/>
    <w:rsid w:val="00F14518"/>
    <w:rsid w:val="00F159FE"/>
    <w:rsid w:val="00F17C06"/>
    <w:rsid w:val="00F20C2A"/>
    <w:rsid w:val="00F20CB3"/>
    <w:rsid w:val="00F21BB0"/>
    <w:rsid w:val="00F24370"/>
    <w:rsid w:val="00F24E01"/>
    <w:rsid w:val="00F31378"/>
    <w:rsid w:val="00F35CB6"/>
    <w:rsid w:val="00F3619B"/>
    <w:rsid w:val="00F36532"/>
    <w:rsid w:val="00F40F96"/>
    <w:rsid w:val="00F457A4"/>
    <w:rsid w:val="00F45FEE"/>
    <w:rsid w:val="00F476E7"/>
    <w:rsid w:val="00F50EE8"/>
    <w:rsid w:val="00F5179D"/>
    <w:rsid w:val="00F51E32"/>
    <w:rsid w:val="00F61499"/>
    <w:rsid w:val="00F651A8"/>
    <w:rsid w:val="00F6636C"/>
    <w:rsid w:val="00F665D4"/>
    <w:rsid w:val="00F666CA"/>
    <w:rsid w:val="00F6762B"/>
    <w:rsid w:val="00F676F1"/>
    <w:rsid w:val="00F70BD0"/>
    <w:rsid w:val="00F74A33"/>
    <w:rsid w:val="00F75A57"/>
    <w:rsid w:val="00F7622C"/>
    <w:rsid w:val="00F76FA1"/>
    <w:rsid w:val="00F77452"/>
    <w:rsid w:val="00F777CB"/>
    <w:rsid w:val="00F77940"/>
    <w:rsid w:val="00F77BAF"/>
    <w:rsid w:val="00F82947"/>
    <w:rsid w:val="00F83163"/>
    <w:rsid w:val="00F8392C"/>
    <w:rsid w:val="00F84E18"/>
    <w:rsid w:val="00F867E6"/>
    <w:rsid w:val="00F86B8B"/>
    <w:rsid w:val="00F87A8D"/>
    <w:rsid w:val="00F9013D"/>
    <w:rsid w:val="00F92146"/>
    <w:rsid w:val="00F9326F"/>
    <w:rsid w:val="00F938AB"/>
    <w:rsid w:val="00F94206"/>
    <w:rsid w:val="00F96901"/>
    <w:rsid w:val="00FA214F"/>
    <w:rsid w:val="00FA2225"/>
    <w:rsid w:val="00FA372F"/>
    <w:rsid w:val="00FA464B"/>
    <w:rsid w:val="00FA5826"/>
    <w:rsid w:val="00FA5B4C"/>
    <w:rsid w:val="00FA5DE1"/>
    <w:rsid w:val="00FA67D0"/>
    <w:rsid w:val="00FB150C"/>
    <w:rsid w:val="00FB3BF7"/>
    <w:rsid w:val="00FB46E7"/>
    <w:rsid w:val="00FC1205"/>
    <w:rsid w:val="00FC1473"/>
    <w:rsid w:val="00FC1E99"/>
    <w:rsid w:val="00FC223F"/>
    <w:rsid w:val="00FC2E9B"/>
    <w:rsid w:val="00FC4DF2"/>
    <w:rsid w:val="00FD0B19"/>
    <w:rsid w:val="00FD0BEC"/>
    <w:rsid w:val="00FD1302"/>
    <w:rsid w:val="00FD36CD"/>
    <w:rsid w:val="00FD4E48"/>
    <w:rsid w:val="00FD533D"/>
    <w:rsid w:val="00FD5BFD"/>
    <w:rsid w:val="00FD5FDF"/>
    <w:rsid w:val="00FE0699"/>
    <w:rsid w:val="00FE0E11"/>
    <w:rsid w:val="00FE68B5"/>
    <w:rsid w:val="00FE7690"/>
    <w:rsid w:val="00FF1EAF"/>
    <w:rsid w:val="00FF3145"/>
    <w:rsid w:val="00FF6F94"/>
    <w:rsid w:val="00FF74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62D"/>
  </w:style>
  <w:style w:type="paragraph" w:styleId="Ttulo1">
    <w:name w:val="heading 1"/>
    <w:basedOn w:val="Normal"/>
    <w:link w:val="Ttulo1Char"/>
    <w:qFormat/>
    <w:rsid w:val="004D6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1"/>
    <w:next w:val="Normal1"/>
    <w:link w:val="Ttulo2Char"/>
    <w:rsid w:val="00A839DE"/>
    <w:pPr>
      <w:keepNext/>
      <w:keepLines/>
      <w:spacing w:before="360" w:after="120"/>
      <w:ind w:left="576" w:hanging="576"/>
      <w:outlineLvl w:val="1"/>
    </w:pPr>
    <w:rPr>
      <w:sz w:val="32"/>
      <w:szCs w:val="32"/>
    </w:rPr>
  </w:style>
  <w:style w:type="paragraph" w:styleId="Ttulo3">
    <w:name w:val="heading 3"/>
    <w:basedOn w:val="Normal1"/>
    <w:next w:val="Normal1"/>
    <w:link w:val="Ttulo3Char"/>
    <w:rsid w:val="00A839DE"/>
    <w:pPr>
      <w:keepNext/>
      <w:keepLines/>
      <w:spacing w:before="320" w:after="80"/>
      <w:ind w:left="2160" w:hanging="180"/>
      <w:outlineLvl w:val="2"/>
    </w:pPr>
    <w:rPr>
      <w:color w:val="434343"/>
      <w:sz w:val="28"/>
      <w:szCs w:val="28"/>
    </w:rPr>
  </w:style>
  <w:style w:type="paragraph" w:styleId="Ttulo4">
    <w:name w:val="heading 4"/>
    <w:basedOn w:val="Normal1"/>
    <w:next w:val="Normal1"/>
    <w:link w:val="Ttulo4Char"/>
    <w:rsid w:val="00A839DE"/>
    <w:pPr>
      <w:keepNext/>
      <w:keepLines/>
      <w:spacing w:before="280" w:after="80"/>
      <w:ind w:left="2880" w:hanging="360"/>
      <w:outlineLvl w:val="3"/>
    </w:pPr>
    <w:rPr>
      <w:color w:val="666666"/>
      <w:sz w:val="24"/>
      <w:szCs w:val="24"/>
    </w:rPr>
  </w:style>
  <w:style w:type="paragraph" w:styleId="Ttulo5">
    <w:name w:val="heading 5"/>
    <w:basedOn w:val="Normal1"/>
    <w:next w:val="Normal1"/>
    <w:link w:val="Ttulo5Char"/>
    <w:rsid w:val="00A839DE"/>
    <w:pPr>
      <w:keepNext/>
      <w:keepLines/>
      <w:spacing w:before="240" w:after="80"/>
      <w:ind w:left="3600" w:hanging="360"/>
      <w:outlineLvl w:val="4"/>
    </w:pPr>
    <w:rPr>
      <w:color w:val="666666"/>
    </w:rPr>
  </w:style>
  <w:style w:type="paragraph" w:styleId="Ttulo6">
    <w:name w:val="heading 6"/>
    <w:basedOn w:val="Normal1"/>
    <w:next w:val="Normal1"/>
    <w:link w:val="Ttulo6Char"/>
    <w:rsid w:val="00A839DE"/>
    <w:pPr>
      <w:keepNext/>
      <w:keepLines/>
      <w:spacing w:before="240" w:after="80"/>
      <w:ind w:left="4320" w:hanging="180"/>
      <w:outlineLvl w:val="5"/>
    </w:pPr>
    <w:rPr>
      <w:i/>
      <w:color w:val="666666"/>
    </w:rPr>
  </w:style>
  <w:style w:type="paragraph" w:styleId="Ttulo7">
    <w:name w:val="heading 7"/>
    <w:basedOn w:val="Normal"/>
    <w:next w:val="Normal"/>
    <w:link w:val="Ttulo7Char"/>
    <w:uiPriority w:val="9"/>
    <w:unhideWhenUsed/>
    <w:qFormat/>
    <w:rsid w:val="00A839DE"/>
    <w:pPr>
      <w:keepNext/>
      <w:keepLines/>
      <w:spacing w:after="0" w:line="360" w:lineRule="auto"/>
      <w:ind w:left="1296" w:hanging="1296"/>
      <w:jc w:val="both"/>
      <w:outlineLvl w:val="6"/>
    </w:pPr>
    <w:rPr>
      <w:rFonts w:ascii="Times New Roman" w:eastAsiaTheme="majorEastAsia" w:hAnsi="Times New Roman" w:cstheme="majorBidi"/>
      <w:b/>
      <w:iCs/>
      <w:sz w:val="24"/>
      <w:lang w:eastAsia="pt-BR"/>
    </w:rPr>
  </w:style>
  <w:style w:type="paragraph" w:styleId="Ttulo8">
    <w:name w:val="heading 8"/>
    <w:basedOn w:val="Normal"/>
    <w:next w:val="Normal"/>
    <w:link w:val="Ttulo8Char"/>
    <w:uiPriority w:val="9"/>
    <w:semiHidden/>
    <w:unhideWhenUsed/>
    <w:qFormat/>
    <w:rsid w:val="00A839DE"/>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pt-BR"/>
    </w:rPr>
  </w:style>
  <w:style w:type="paragraph" w:styleId="Ttulo9">
    <w:name w:val="heading 9"/>
    <w:basedOn w:val="Normal"/>
    <w:next w:val="Normal"/>
    <w:link w:val="Ttulo9Char"/>
    <w:uiPriority w:val="9"/>
    <w:semiHidden/>
    <w:unhideWhenUsed/>
    <w:qFormat/>
    <w:rsid w:val="00A839DE"/>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0156"/>
    <w:pPr>
      <w:ind w:left="720"/>
      <w:contextualSpacing/>
    </w:pPr>
  </w:style>
  <w:style w:type="paragraph" w:customStyle="1" w:styleId="Default">
    <w:name w:val="Default"/>
    <w:rsid w:val="00B02F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7360D6"/>
  </w:style>
  <w:style w:type="character" w:styleId="Hyperlink">
    <w:name w:val="Hyperlink"/>
    <w:basedOn w:val="Fontepargpadro"/>
    <w:uiPriority w:val="99"/>
    <w:unhideWhenUsed/>
    <w:rsid w:val="000D337D"/>
    <w:rPr>
      <w:color w:val="0563C1" w:themeColor="hyperlink"/>
      <w:u w:val="single"/>
    </w:rPr>
  </w:style>
  <w:style w:type="paragraph" w:styleId="NormalWeb">
    <w:name w:val="Normal (Web)"/>
    <w:basedOn w:val="Normal"/>
    <w:uiPriority w:val="99"/>
    <w:unhideWhenUsed/>
    <w:rsid w:val="00F663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636C"/>
    <w:rPr>
      <w:b/>
      <w:bCs/>
    </w:rPr>
  </w:style>
  <w:style w:type="paragraph" w:styleId="Pr-formataoHTML">
    <w:name w:val="HTML Preformatted"/>
    <w:basedOn w:val="Normal"/>
    <w:link w:val="Pr-formataoHTMLChar"/>
    <w:uiPriority w:val="99"/>
    <w:unhideWhenUsed/>
    <w:rsid w:val="004D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D6FFB"/>
    <w:rPr>
      <w:rFonts w:ascii="Courier New" w:eastAsia="Times New Roman" w:hAnsi="Courier New" w:cs="Courier New"/>
      <w:sz w:val="20"/>
      <w:szCs w:val="20"/>
      <w:lang w:eastAsia="pt-BR"/>
    </w:rPr>
  </w:style>
  <w:style w:type="character" w:customStyle="1" w:styleId="Ttulo1Char">
    <w:name w:val="Título 1 Char"/>
    <w:basedOn w:val="Fontepargpadro"/>
    <w:link w:val="Ttulo1"/>
    <w:rsid w:val="004D6FFB"/>
    <w:rPr>
      <w:rFonts w:ascii="Times New Roman" w:eastAsia="Times New Roman" w:hAnsi="Times New Roman" w:cs="Times New Roman"/>
      <w:b/>
      <w:bCs/>
      <w:kern w:val="36"/>
      <w:sz w:val="48"/>
      <w:szCs w:val="48"/>
      <w:lang w:eastAsia="pt-BR"/>
    </w:rPr>
  </w:style>
  <w:style w:type="character" w:customStyle="1" w:styleId="cit">
    <w:name w:val="cit"/>
    <w:basedOn w:val="Fontepargpadro"/>
    <w:rsid w:val="004D6FFB"/>
  </w:style>
  <w:style w:type="character" w:customStyle="1" w:styleId="doi">
    <w:name w:val="doi"/>
    <w:basedOn w:val="Fontepargpadro"/>
    <w:rsid w:val="004D6FFB"/>
  </w:style>
  <w:style w:type="paragraph" w:customStyle="1" w:styleId="autores">
    <w:name w:val="autores"/>
    <w:basedOn w:val="Normal"/>
    <w:rsid w:val="006A22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41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402"/>
  </w:style>
  <w:style w:type="paragraph" w:styleId="Rodap">
    <w:name w:val="footer"/>
    <w:basedOn w:val="Normal"/>
    <w:link w:val="RodapChar"/>
    <w:uiPriority w:val="99"/>
    <w:unhideWhenUsed/>
    <w:rsid w:val="00541402"/>
    <w:pPr>
      <w:tabs>
        <w:tab w:val="center" w:pos="4252"/>
        <w:tab w:val="right" w:pos="8504"/>
      </w:tabs>
      <w:spacing w:after="0" w:line="240" w:lineRule="auto"/>
    </w:pPr>
  </w:style>
  <w:style w:type="character" w:customStyle="1" w:styleId="RodapChar">
    <w:name w:val="Rodapé Char"/>
    <w:basedOn w:val="Fontepargpadro"/>
    <w:link w:val="Rodap"/>
    <w:uiPriority w:val="99"/>
    <w:rsid w:val="00541402"/>
  </w:style>
  <w:style w:type="character" w:styleId="Refdecomentrio">
    <w:name w:val="annotation reference"/>
    <w:basedOn w:val="Fontepargpadro"/>
    <w:uiPriority w:val="99"/>
    <w:semiHidden/>
    <w:unhideWhenUsed/>
    <w:rsid w:val="00443DF9"/>
    <w:rPr>
      <w:sz w:val="16"/>
      <w:szCs w:val="16"/>
    </w:rPr>
  </w:style>
  <w:style w:type="paragraph" w:styleId="Textodecomentrio">
    <w:name w:val="annotation text"/>
    <w:basedOn w:val="Normal"/>
    <w:link w:val="TextodecomentrioChar"/>
    <w:uiPriority w:val="99"/>
    <w:semiHidden/>
    <w:unhideWhenUsed/>
    <w:rsid w:val="00443DF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3DF9"/>
    <w:rPr>
      <w:sz w:val="20"/>
      <w:szCs w:val="20"/>
    </w:rPr>
  </w:style>
  <w:style w:type="paragraph" w:styleId="Textodebalo">
    <w:name w:val="Balloon Text"/>
    <w:basedOn w:val="Normal"/>
    <w:link w:val="TextodebaloChar"/>
    <w:uiPriority w:val="99"/>
    <w:semiHidden/>
    <w:unhideWhenUsed/>
    <w:rsid w:val="00443D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3DF9"/>
    <w:rPr>
      <w:rFonts w:ascii="Segoe UI" w:hAnsi="Segoe UI" w:cs="Segoe UI"/>
      <w:sz w:val="18"/>
      <w:szCs w:val="18"/>
    </w:rPr>
  </w:style>
  <w:style w:type="character" w:styleId="nfase">
    <w:name w:val="Emphasis"/>
    <w:basedOn w:val="Fontepargpadro"/>
    <w:uiPriority w:val="20"/>
    <w:qFormat/>
    <w:rsid w:val="00FC223F"/>
    <w:rPr>
      <w:i/>
      <w:iCs/>
    </w:rPr>
  </w:style>
  <w:style w:type="character" w:customStyle="1" w:styleId="a">
    <w:name w:val="_"/>
    <w:basedOn w:val="Fontepargpadro"/>
    <w:rsid w:val="0021164E"/>
  </w:style>
  <w:style w:type="character" w:customStyle="1" w:styleId="ls5">
    <w:name w:val="ls5"/>
    <w:basedOn w:val="Fontepargpadro"/>
    <w:rsid w:val="0021164E"/>
  </w:style>
  <w:style w:type="character" w:customStyle="1" w:styleId="ls7">
    <w:name w:val="ls7"/>
    <w:basedOn w:val="Fontepargpadro"/>
    <w:rsid w:val="0021164E"/>
  </w:style>
  <w:style w:type="character" w:customStyle="1" w:styleId="fc2">
    <w:name w:val="fc2"/>
    <w:basedOn w:val="Fontepargpadro"/>
    <w:rsid w:val="0021164E"/>
  </w:style>
  <w:style w:type="character" w:customStyle="1" w:styleId="ff5">
    <w:name w:val="ff5"/>
    <w:basedOn w:val="Fontepargpadro"/>
    <w:rsid w:val="0021164E"/>
  </w:style>
  <w:style w:type="table" w:styleId="Tabelacomgrade">
    <w:name w:val="Table Grid"/>
    <w:basedOn w:val="Tabelanormal"/>
    <w:uiPriority w:val="39"/>
    <w:rsid w:val="00166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663247"/>
    <w:rPr>
      <w:b/>
      <w:bCs/>
    </w:rPr>
  </w:style>
  <w:style w:type="character" w:customStyle="1" w:styleId="AssuntodocomentrioChar">
    <w:name w:val="Assunto do comentário Char"/>
    <w:basedOn w:val="TextodecomentrioChar"/>
    <w:link w:val="Assuntodocomentrio"/>
    <w:uiPriority w:val="99"/>
    <w:semiHidden/>
    <w:rsid w:val="00663247"/>
    <w:rPr>
      <w:b/>
      <w:bCs/>
      <w:sz w:val="20"/>
      <w:szCs w:val="20"/>
    </w:rPr>
  </w:style>
  <w:style w:type="paragraph" w:customStyle="1" w:styleId="Pa9">
    <w:name w:val="Pa9"/>
    <w:basedOn w:val="Default"/>
    <w:next w:val="Default"/>
    <w:uiPriority w:val="99"/>
    <w:rsid w:val="00534B4E"/>
    <w:pPr>
      <w:spacing w:line="191" w:lineRule="atLeast"/>
    </w:pPr>
    <w:rPr>
      <w:rFonts w:ascii="Libre Semi Serif SSi" w:hAnsi="Libre Semi Serif SSi" w:cstheme="minorBidi"/>
      <w:color w:val="auto"/>
    </w:rPr>
  </w:style>
  <w:style w:type="paragraph" w:customStyle="1" w:styleId="Pa23">
    <w:name w:val="Pa23"/>
    <w:basedOn w:val="Default"/>
    <w:next w:val="Default"/>
    <w:uiPriority w:val="99"/>
    <w:rsid w:val="00942DF0"/>
    <w:pPr>
      <w:spacing w:line="161" w:lineRule="atLeast"/>
    </w:pPr>
    <w:rPr>
      <w:rFonts w:ascii="Libre Semi Serif SSi" w:hAnsi="Libre Semi Serif SSi" w:cstheme="minorBidi"/>
      <w:color w:val="auto"/>
    </w:rPr>
  </w:style>
  <w:style w:type="character" w:customStyle="1" w:styleId="tl8wme">
    <w:name w:val="tl8wme"/>
    <w:basedOn w:val="Fontepargpadro"/>
    <w:rsid w:val="00236CA3"/>
  </w:style>
  <w:style w:type="character" w:customStyle="1" w:styleId="ur">
    <w:name w:val="ur"/>
    <w:basedOn w:val="Fontepargpadro"/>
    <w:rsid w:val="00236CA3"/>
  </w:style>
  <w:style w:type="character" w:customStyle="1" w:styleId="vpqmgb">
    <w:name w:val="vpqmgb"/>
    <w:basedOn w:val="Fontepargpadro"/>
    <w:rsid w:val="00236CA3"/>
  </w:style>
  <w:style w:type="character" w:customStyle="1" w:styleId="sv">
    <w:name w:val="sv"/>
    <w:basedOn w:val="Fontepargpadro"/>
    <w:rsid w:val="00236CA3"/>
  </w:style>
  <w:style w:type="paragraph" w:styleId="Reviso">
    <w:name w:val="Revision"/>
    <w:hidden/>
    <w:uiPriority w:val="99"/>
    <w:semiHidden/>
    <w:rsid w:val="00CD76B4"/>
    <w:pPr>
      <w:spacing w:after="0" w:line="240" w:lineRule="auto"/>
    </w:pPr>
  </w:style>
  <w:style w:type="character" w:customStyle="1" w:styleId="shorttext">
    <w:name w:val="short_text"/>
    <w:basedOn w:val="Fontepargpadro"/>
    <w:rsid w:val="00D075EA"/>
  </w:style>
  <w:style w:type="table" w:customStyle="1" w:styleId="Tabelacomgrade1">
    <w:name w:val="Tabela com grade1"/>
    <w:basedOn w:val="Tabelanormal"/>
    <w:next w:val="Tabelacomgrade"/>
    <w:uiPriority w:val="59"/>
    <w:rsid w:val="00A532CC"/>
    <w:pPr>
      <w:spacing w:after="0" w:line="240" w:lineRule="auto"/>
    </w:pPr>
    <w:rPr>
      <w:rFonts w:ascii="Calibri" w:eastAsia="Calibri" w:hAnsi="Calibri" w:cs="Times New Roman"/>
    </w:rPr>
    <w:tblPr>
      <w:tblInd w:w="0" w:type="dxa"/>
      <w:tblBorders>
        <w:top w:val="single" w:sz="12" w:space="0" w:color="auto"/>
        <w:bottom w:val="single" w:sz="12" w:space="0" w:color="auto"/>
        <w:insideH w:val="single" w:sz="2"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5F6831"/>
    <w:rPr>
      <w:color w:val="808080"/>
      <w:shd w:val="clear" w:color="auto" w:fill="E6E6E6"/>
    </w:rPr>
  </w:style>
  <w:style w:type="paragraph" w:customStyle="1" w:styleId="m7922134878077482305msonospacing">
    <w:name w:val="m_7922134878077482305msonospacing"/>
    <w:basedOn w:val="Normal"/>
    <w:rsid w:val="006155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A839DE"/>
    <w:rPr>
      <w:rFonts w:ascii="Arial" w:eastAsia="Arial" w:hAnsi="Arial" w:cs="Arial"/>
      <w:color w:val="000000"/>
      <w:sz w:val="32"/>
      <w:szCs w:val="32"/>
      <w:lang w:eastAsia="pt-BR"/>
    </w:rPr>
  </w:style>
  <w:style w:type="character" w:customStyle="1" w:styleId="Ttulo3Char">
    <w:name w:val="Título 3 Char"/>
    <w:basedOn w:val="Fontepargpadro"/>
    <w:link w:val="Ttulo3"/>
    <w:rsid w:val="00A839DE"/>
    <w:rPr>
      <w:rFonts w:ascii="Arial" w:eastAsia="Arial" w:hAnsi="Arial" w:cs="Arial"/>
      <w:color w:val="434343"/>
      <w:sz w:val="28"/>
      <w:szCs w:val="28"/>
      <w:lang w:eastAsia="pt-BR"/>
    </w:rPr>
  </w:style>
  <w:style w:type="character" w:customStyle="1" w:styleId="Ttulo4Char">
    <w:name w:val="Título 4 Char"/>
    <w:basedOn w:val="Fontepargpadro"/>
    <w:link w:val="Ttulo4"/>
    <w:rsid w:val="00A839DE"/>
    <w:rPr>
      <w:rFonts w:ascii="Arial" w:eastAsia="Arial" w:hAnsi="Arial" w:cs="Arial"/>
      <w:color w:val="666666"/>
      <w:sz w:val="24"/>
      <w:szCs w:val="24"/>
      <w:lang w:eastAsia="pt-BR"/>
    </w:rPr>
  </w:style>
  <w:style w:type="character" w:customStyle="1" w:styleId="Ttulo5Char">
    <w:name w:val="Título 5 Char"/>
    <w:basedOn w:val="Fontepargpadro"/>
    <w:link w:val="Ttulo5"/>
    <w:rsid w:val="00A839DE"/>
    <w:rPr>
      <w:rFonts w:ascii="Arial" w:eastAsia="Arial" w:hAnsi="Arial" w:cs="Arial"/>
      <w:color w:val="666666"/>
      <w:lang w:eastAsia="pt-BR"/>
    </w:rPr>
  </w:style>
  <w:style w:type="character" w:customStyle="1" w:styleId="Ttulo6Char">
    <w:name w:val="Título 6 Char"/>
    <w:basedOn w:val="Fontepargpadro"/>
    <w:link w:val="Ttulo6"/>
    <w:rsid w:val="00A839DE"/>
    <w:rPr>
      <w:rFonts w:ascii="Arial" w:eastAsia="Arial" w:hAnsi="Arial" w:cs="Arial"/>
      <w:i/>
      <w:color w:val="666666"/>
      <w:lang w:eastAsia="pt-BR"/>
    </w:rPr>
  </w:style>
  <w:style w:type="character" w:customStyle="1" w:styleId="Ttulo7Char">
    <w:name w:val="Título 7 Char"/>
    <w:basedOn w:val="Fontepargpadro"/>
    <w:link w:val="Ttulo7"/>
    <w:uiPriority w:val="9"/>
    <w:rsid w:val="00A839DE"/>
    <w:rPr>
      <w:rFonts w:ascii="Times New Roman" w:eastAsiaTheme="majorEastAsia" w:hAnsi="Times New Roman" w:cstheme="majorBidi"/>
      <w:b/>
      <w:iCs/>
      <w:sz w:val="24"/>
      <w:lang w:eastAsia="pt-BR"/>
    </w:rPr>
  </w:style>
  <w:style w:type="character" w:customStyle="1" w:styleId="Ttulo8Char">
    <w:name w:val="Título 8 Char"/>
    <w:basedOn w:val="Fontepargpadro"/>
    <w:link w:val="Ttulo8"/>
    <w:uiPriority w:val="9"/>
    <w:semiHidden/>
    <w:rsid w:val="00A839DE"/>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A839DE"/>
    <w:rPr>
      <w:rFonts w:asciiTheme="majorHAnsi" w:eastAsiaTheme="majorEastAsia" w:hAnsiTheme="majorHAnsi" w:cstheme="majorBidi"/>
      <w:i/>
      <w:iCs/>
      <w:color w:val="272727" w:themeColor="text1" w:themeTint="D8"/>
      <w:sz w:val="21"/>
      <w:szCs w:val="21"/>
      <w:lang w:eastAsia="pt-BR"/>
    </w:rPr>
  </w:style>
  <w:style w:type="paragraph" w:customStyle="1" w:styleId="Normal1">
    <w:name w:val="Normal1"/>
    <w:link w:val="Normal1Char"/>
    <w:rsid w:val="00A839DE"/>
    <w:pPr>
      <w:spacing w:after="0" w:line="276" w:lineRule="auto"/>
    </w:pPr>
    <w:rPr>
      <w:rFonts w:ascii="Arial" w:eastAsia="Arial" w:hAnsi="Arial" w:cs="Arial"/>
      <w:color w:val="000000"/>
      <w:lang w:eastAsia="pt-BR"/>
    </w:rPr>
  </w:style>
  <w:style w:type="table" w:customStyle="1" w:styleId="TableNormal1">
    <w:name w:val="Table Normal1"/>
    <w:rsid w:val="00A839DE"/>
    <w:pPr>
      <w:spacing w:after="0" w:line="276" w:lineRule="auto"/>
    </w:pPr>
    <w:rPr>
      <w:rFonts w:ascii="Arial" w:eastAsia="Arial" w:hAnsi="Arial" w:cs="Arial"/>
      <w:color w:val="000000"/>
      <w:lang w:eastAsia="pt-BR"/>
    </w:rPr>
    <w:tblPr>
      <w:tblCellMar>
        <w:top w:w="0" w:type="dxa"/>
        <w:left w:w="0" w:type="dxa"/>
        <w:bottom w:w="0" w:type="dxa"/>
        <w:right w:w="0" w:type="dxa"/>
      </w:tblCellMar>
    </w:tblPr>
  </w:style>
  <w:style w:type="paragraph" w:styleId="Ttulo">
    <w:name w:val="Title"/>
    <w:basedOn w:val="Normal1"/>
    <w:next w:val="Normal1"/>
    <w:link w:val="TtuloChar"/>
    <w:rsid w:val="00A839DE"/>
    <w:pPr>
      <w:keepNext/>
      <w:keepLines/>
      <w:spacing w:after="60"/>
    </w:pPr>
    <w:rPr>
      <w:sz w:val="52"/>
      <w:szCs w:val="52"/>
    </w:rPr>
  </w:style>
  <w:style w:type="character" w:customStyle="1" w:styleId="TtuloChar">
    <w:name w:val="Título Char"/>
    <w:basedOn w:val="Fontepargpadro"/>
    <w:link w:val="Ttulo"/>
    <w:rsid w:val="00A839DE"/>
    <w:rPr>
      <w:rFonts w:ascii="Arial" w:eastAsia="Arial" w:hAnsi="Arial" w:cs="Arial"/>
      <w:color w:val="000000"/>
      <w:sz w:val="52"/>
      <w:szCs w:val="52"/>
      <w:lang w:eastAsia="pt-BR"/>
    </w:rPr>
  </w:style>
  <w:style w:type="paragraph" w:styleId="Subttulo">
    <w:name w:val="Subtitle"/>
    <w:basedOn w:val="Normal1"/>
    <w:next w:val="Normal1"/>
    <w:link w:val="SubttuloChar"/>
    <w:rsid w:val="00A839DE"/>
    <w:pPr>
      <w:keepNext/>
      <w:keepLines/>
      <w:spacing w:after="320"/>
    </w:pPr>
    <w:rPr>
      <w:i/>
      <w:color w:val="666666"/>
      <w:sz w:val="30"/>
      <w:szCs w:val="30"/>
    </w:rPr>
  </w:style>
  <w:style w:type="character" w:customStyle="1" w:styleId="SubttuloChar">
    <w:name w:val="Subtítulo Char"/>
    <w:basedOn w:val="Fontepargpadro"/>
    <w:link w:val="Subttulo"/>
    <w:rsid w:val="00A839DE"/>
    <w:rPr>
      <w:rFonts w:ascii="Arial" w:eastAsia="Arial" w:hAnsi="Arial" w:cs="Arial"/>
      <w:i/>
      <w:color w:val="666666"/>
      <w:sz w:val="30"/>
      <w:szCs w:val="30"/>
      <w:lang w:eastAsia="pt-BR"/>
    </w:rPr>
  </w:style>
  <w:style w:type="table" w:customStyle="1" w:styleId="16">
    <w:name w:val="16"/>
    <w:basedOn w:val="TableNormal1"/>
    <w:rsid w:val="00A839DE"/>
    <w:tblPr>
      <w:tblStyleRowBandSize w:val="1"/>
      <w:tblStyleColBandSize w:val="1"/>
      <w:tblCellMar>
        <w:top w:w="0" w:type="dxa"/>
        <w:left w:w="0" w:type="dxa"/>
        <w:bottom w:w="0" w:type="dxa"/>
        <w:right w:w="0" w:type="dxa"/>
      </w:tblCellMar>
    </w:tblPr>
  </w:style>
  <w:style w:type="table" w:customStyle="1" w:styleId="15">
    <w:name w:val="15"/>
    <w:basedOn w:val="TableNormal1"/>
    <w:rsid w:val="00A839DE"/>
    <w:tblPr>
      <w:tblStyleRowBandSize w:val="1"/>
      <w:tblStyleColBandSize w:val="1"/>
      <w:tblCellMar>
        <w:top w:w="0" w:type="dxa"/>
        <w:left w:w="70" w:type="dxa"/>
        <w:bottom w:w="0" w:type="dxa"/>
        <w:right w:w="70" w:type="dxa"/>
      </w:tblCellMar>
    </w:tblPr>
  </w:style>
  <w:style w:type="table" w:customStyle="1" w:styleId="14">
    <w:name w:val="14"/>
    <w:basedOn w:val="TableNormal1"/>
    <w:rsid w:val="00A839DE"/>
    <w:tblPr>
      <w:tblStyleRowBandSize w:val="1"/>
      <w:tblStyleColBandSize w:val="1"/>
      <w:tblCellMar>
        <w:top w:w="0" w:type="dxa"/>
        <w:left w:w="70" w:type="dxa"/>
        <w:bottom w:w="0" w:type="dxa"/>
        <w:right w:w="70" w:type="dxa"/>
      </w:tblCellMar>
    </w:tblPr>
  </w:style>
  <w:style w:type="table" w:customStyle="1" w:styleId="13">
    <w:name w:val="13"/>
    <w:basedOn w:val="TableNormal1"/>
    <w:rsid w:val="00A839DE"/>
    <w:tblPr>
      <w:tblStyleRowBandSize w:val="1"/>
      <w:tblStyleColBandSize w:val="1"/>
      <w:tblCellMar>
        <w:top w:w="0" w:type="dxa"/>
        <w:left w:w="70" w:type="dxa"/>
        <w:bottom w:w="0" w:type="dxa"/>
        <w:right w:w="70" w:type="dxa"/>
      </w:tblCellMar>
    </w:tblPr>
  </w:style>
  <w:style w:type="table" w:customStyle="1" w:styleId="12">
    <w:name w:val="12"/>
    <w:basedOn w:val="TableNormal1"/>
    <w:rsid w:val="00A839DE"/>
    <w:pPr>
      <w:contextualSpacing/>
    </w:pPr>
    <w:tblPr>
      <w:tblStyleRowBandSize w:val="1"/>
      <w:tblStyleColBandSize w:val="1"/>
      <w:tblCellMar>
        <w:top w:w="0" w:type="dxa"/>
        <w:left w:w="0" w:type="dxa"/>
        <w:bottom w:w="0" w:type="dxa"/>
        <w:right w:w="0" w:type="dxa"/>
      </w:tblCellMar>
    </w:tblPr>
  </w:style>
  <w:style w:type="table" w:customStyle="1" w:styleId="11">
    <w:name w:val="11"/>
    <w:basedOn w:val="TableNormal1"/>
    <w:rsid w:val="00A839DE"/>
    <w:pPr>
      <w:contextualSpacing/>
    </w:pPr>
    <w:tblPr>
      <w:tblStyleRowBandSize w:val="1"/>
      <w:tblStyleColBandSize w:val="1"/>
      <w:tblCellMar>
        <w:top w:w="0" w:type="dxa"/>
        <w:left w:w="0" w:type="dxa"/>
        <w:bottom w:w="0" w:type="dxa"/>
        <w:right w:w="0" w:type="dxa"/>
      </w:tblCellMar>
    </w:tblPr>
  </w:style>
  <w:style w:type="table" w:customStyle="1" w:styleId="10">
    <w:name w:val="10"/>
    <w:basedOn w:val="TableNormal1"/>
    <w:rsid w:val="00A839DE"/>
    <w:pPr>
      <w:contextualSpacing/>
    </w:pPr>
    <w:tblPr>
      <w:tblStyleRowBandSize w:val="1"/>
      <w:tblStyleColBandSize w:val="1"/>
      <w:tblCellMar>
        <w:top w:w="0" w:type="dxa"/>
        <w:left w:w="0" w:type="dxa"/>
        <w:bottom w:w="0" w:type="dxa"/>
        <w:right w:w="0" w:type="dxa"/>
      </w:tblCellMar>
    </w:tblPr>
  </w:style>
  <w:style w:type="table" w:customStyle="1" w:styleId="9">
    <w:name w:val="9"/>
    <w:basedOn w:val="TableNormal1"/>
    <w:rsid w:val="00A839DE"/>
    <w:pPr>
      <w:contextualSpacing/>
    </w:pPr>
    <w:tblPr>
      <w:tblStyleRowBandSize w:val="1"/>
      <w:tblStyleColBandSize w:val="1"/>
      <w:tblCellMar>
        <w:top w:w="0" w:type="dxa"/>
        <w:left w:w="0" w:type="dxa"/>
        <w:bottom w:w="0" w:type="dxa"/>
        <w:right w:w="0" w:type="dxa"/>
      </w:tblCellMar>
    </w:tblPr>
  </w:style>
  <w:style w:type="table" w:customStyle="1" w:styleId="8">
    <w:name w:val="8"/>
    <w:basedOn w:val="TableNormal1"/>
    <w:rsid w:val="00A839DE"/>
    <w:tblPr>
      <w:tblStyleRowBandSize w:val="1"/>
      <w:tblStyleColBandSize w:val="1"/>
      <w:tblCellMar>
        <w:top w:w="0" w:type="dxa"/>
        <w:left w:w="70" w:type="dxa"/>
        <w:bottom w:w="0" w:type="dxa"/>
        <w:right w:w="70" w:type="dxa"/>
      </w:tblCellMar>
    </w:tblPr>
  </w:style>
  <w:style w:type="table" w:customStyle="1" w:styleId="7">
    <w:name w:val="7"/>
    <w:basedOn w:val="TableNormal1"/>
    <w:rsid w:val="00A839DE"/>
    <w:tblPr>
      <w:tblStyleRowBandSize w:val="1"/>
      <w:tblStyleColBandSize w:val="1"/>
      <w:tblCellMar>
        <w:top w:w="0" w:type="dxa"/>
        <w:left w:w="0" w:type="dxa"/>
        <w:bottom w:w="0" w:type="dxa"/>
        <w:right w:w="0" w:type="dxa"/>
      </w:tblCellMar>
    </w:tblPr>
  </w:style>
  <w:style w:type="table" w:customStyle="1" w:styleId="6">
    <w:name w:val="6"/>
    <w:basedOn w:val="TableNormal1"/>
    <w:rsid w:val="00A839DE"/>
    <w:tblPr>
      <w:tblStyleRowBandSize w:val="1"/>
      <w:tblStyleColBandSize w:val="1"/>
      <w:tblCellMar>
        <w:top w:w="0" w:type="dxa"/>
        <w:left w:w="0" w:type="dxa"/>
        <w:bottom w:w="0" w:type="dxa"/>
        <w:right w:w="0" w:type="dxa"/>
      </w:tblCellMar>
    </w:tblPr>
  </w:style>
  <w:style w:type="table" w:customStyle="1" w:styleId="5">
    <w:name w:val="5"/>
    <w:basedOn w:val="TableNormal1"/>
    <w:rsid w:val="00A839DE"/>
    <w:pPr>
      <w:contextualSpacing/>
    </w:pPr>
    <w:tblPr>
      <w:tblStyleRowBandSize w:val="1"/>
      <w:tblStyleColBandSize w:val="1"/>
      <w:tblCellMar>
        <w:top w:w="0" w:type="dxa"/>
        <w:left w:w="0" w:type="dxa"/>
        <w:bottom w:w="0" w:type="dxa"/>
        <w:right w:w="0" w:type="dxa"/>
      </w:tblCellMar>
    </w:tblPr>
  </w:style>
  <w:style w:type="table" w:customStyle="1" w:styleId="4">
    <w:name w:val="4"/>
    <w:basedOn w:val="TableNormal1"/>
    <w:rsid w:val="00A839DE"/>
    <w:pPr>
      <w:contextualSpacing/>
    </w:pPr>
    <w:tblPr>
      <w:tblStyleRowBandSize w:val="1"/>
      <w:tblStyleColBandSize w:val="1"/>
      <w:tblCellMar>
        <w:top w:w="0" w:type="dxa"/>
        <w:left w:w="0" w:type="dxa"/>
        <w:bottom w:w="0" w:type="dxa"/>
        <w:right w:w="0" w:type="dxa"/>
      </w:tblCellMar>
    </w:tblPr>
  </w:style>
  <w:style w:type="table" w:customStyle="1" w:styleId="3">
    <w:name w:val="3"/>
    <w:basedOn w:val="TableNormal1"/>
    <w:rsid w:val="00A839DE"/>
    <w:pPr>
      <w:contextualSpacing/>
    </w:pPr>
    <w:tblPr>
      <w:tblStyleRowBandSize w:val="1"/>
      <w:tblStyleColBandSize w:val="1"/>
      <w:tblCellMar>
        <w:top w:w="0" w:type="dxa"/>
        <w:left w:w="0" w:type="dxa"/>
        <w:bottom w:w="0" w:type="dxa"/>
        <w:right w:w="0" w:type="dxa"/>
      </w:tblCellMar>
    </w:tblPr>
  </w:style>
  <w:style w:type="table" w:customStyle="1" w:styleId="2">
    <w:name w:val="2"/>
    <w:basedOn w:val="TableNormal1"/>
    <w:rsid w:val="00A839DE"/>
    <w:pPr>
      <w:contextualSpacing/>
    </w:pPr>
    <w:tblPr>
      <w:tblStyleRowBandSize w:val="1"/>
      <w:tblStyleColBandSize w:val="1"/>
      <w:tblCellMar>
        <w:top w:w="0" w:type="dxa"/>
        <w:left w:w="0" w:type="dxa"/>
        <w:bottom w:w="0" w:type="dxa"/>
        <w:right w:w="0" w:type="dxa"/>
      </w:tblCellMar>
    </w:tblPr>
  </w:style>
  <w:style w:type="table" w:customStyle="1" w:styleId="1">
    <w:name w:val="1"/>
    <w:basedOn w:val="TableNormal1"/>
    <w:rsid w:val="00A839DE"/>
    <w:pPr>
      <w:contextualSpacing/>
    </w:pPr>
    <w:tblPr>
      <w:tblStyleRowBandSize w:val="1"/>
      <w:tblStyleColBandSize w:val="1"/>
      <w:tblCellMar>
        <w:top w:w="0" w:type="dxa"/>
        <w:left w:w="0" w:type="dxa"/>
        <w:bottom w:w="0" w:type="dxa"/>
        <w:right w:w="0" w:type="dxa"/>
      </w:tblCellMar>
    </w:tblPr>
  </w:style>
  <w:style w:type="paragraph" w:styleId="Sumrio1">
    <w:name w:val="toc 1"/>
    <w:basedOn w:val="Estilo1"/>
    <w:next w:val="Estilo1"/>
    <w:link w:val="Sumrio1Char"/>
    <w:autoRedefine/>
    <w:uiPriority w:val="39"/>
    <w:unhideWhenUsed/>
    <w:qFormat/>
    <w:rsid w:val="00A839DE"/>
    <w:pPr>
      <w:ind w:left="851" w:hanging="851"/>
      <w:contextualSpacing/>
      <w:outlineLvl w:val="0"/>
    </w:pPr>
    <w:rPr>
      <w:bCs/>
      <w:caps/>
      <w:color w:val="000000"/>
      <w:szCs w:val="24"/>
    </w:rPr>
  </w:style>
  <w:style w:type="character" w:styleId="nfaseIntensa">
    <w:name w:val="Intense Emphasis"/>
    <w:basedOn w:val="Fontepargpadro"/>
    <w:uiPriority w:val="21"/>
    <w:qFormat/>
    <w:rsid w:val="00A839DE"/>
    <w:rPr>
      <w:b/>
      <w:bCs/>
      <w:i/>
      <w:iCs/>
      <w:color w:val="5B9BD5" w:themeColor="accent1"/>
    </w:rPr>
  </w:style>
  <w:style w:type="character" w:styleId="TextodoEspaoReservado">
    <w:name w:val="Placeholder Text"/>
    <w:basedOn w:val="Fontepargpadro"/>
    <w:uiPriority w:val="99"/>
    <w:semiHidden/>
    <w:rsid w:val="00A839DE"/>
    <w:rPr>
      <w:color w:val="808080"/>
    </w:rPr>
  </w:style>
  <w:style w:type="paragraph" w:styleId="CabealhodoSumrio">
    <w:name w:val="TOC Heading"/>
    <w:basedOn w:val="Ttulo1"/>
    <w:next w:val="Normal"/>
    <w:uiPriority w:val="39"/>
    <w:unhideWhenUsed/>
    <w:qFormat/>
    <w:rsid w:val="00A839DE"/>
    <w:pPr>
      <w:keepNext/>
      <w:keepLines/>
      <w:spacing w:before="480" w:beforeAutospacing="0" w:after="0" w:afterAutospacing="0" w:line="276" w:lineRule="auto"/>
      <w:ind w:left="432" w:hanging="432"/>
      <w:outlineLvl w:val="9"/>
    </w:pPr>
    <w:rPr>
      <w:rFonts w:asciiTheme="majorHAnsi" w:eastAsiaTheme="majorEastAsia" w:hAnsiTheme="majorHAnsi" w:cstheme="majorBidi"/>
      <w:color w:val="2E74B5" w:themeColor="accent1" w:themeShade="BF"/>
      <w:kern w:val="0"/>
      <w:sz w:val="28"/>
      <w:szCs w:val="28"/>
      <w:lang w:eastAsia="en-US"/>
    </w:rPr>
  </w:style>
  <w:style w:type="paragraph" w:styleId="Sumrio2">
    <w:name w:val="toc 2"/>
    <w:basedOn w:val="Estilo2"/>
    <w:next w:val="Estilo2"/>
    <w:link w:val="Sumrio2Char"/>
    <w:autoRedefine/>
    <w:uiPriority w:val="39"/>
    <w:unhideWhenUsed/>
    <w:qFormat/>
    <w:rsid w:val="00A839DE"/>
    <w:pPr>
      <w:keepNext w:val="0"/>
      <w:keepLines w:val="0"/>
      <w:ind w:left="851" w:hanging="851"/>
      <w:contextualSpacing/>
      <w:outlineLvl w:val="9"/>
    </w:pPr>
    <w:rPr>
      <w:bCs/>
      <w:szCs w:val="20"/>
    </w:rPr>
  </w:style>
  <w:style w:type="paragraph" w:styleId="Sumrio3">
    <w:name w:val="toc 3"/>
    <w:basedOn w:val="Estilo3"/>
    <w:next w:val="Estilo3"/>
    <w:link w:val="Sumrio3Char"/>
    <w:autoRedefine/>
    <w:uiPriority w:val="39"/>
    <w:unhideWhenUsed/>
    <w:qFormat/>
    <w:rsid w:val="00A839DE"/>
    <w:pPr>
      <w:keepNext w:val="0"/>
      <w:keepLines w:val="0"/>
      <w:ind w:left="851" w:hanging="851"/>
      <w:contextualSpacing/>
      <w:outlineLvl w:val="9"/>
    </w:pPr>
    <w:rPr>
      <w:rFonts w:cs="Arial"/>
      <w:szCs w:val="20"/>
    </w:rPr>
  </w:style>
  <w:style w:type="paragraph" w:styleId="Sumrio4">
    <w:name w:val="toc 4"/>
    <w:basedOn w:val="Normal"/>
    <w:next w:val="Normal"/>
    <w:autoRedefine/>
    <w:uiPriority w:val="39"/>
    <w:unhideWhenUsed/>
    <w:rsid w:val="00A839DE"/>
    <w:pPr>
      <w:spacing w:after="0" w:line="276" w:lineRule="auto"/>
      <w:ind w:left="440"/>
    </w:pPr>
    <w:rPr>
      <w:rFonts w:eastAsia="Arial" w:cs="Arial"/>
      <w:color w:val="000000"/>
      <w:sz w:val="20"/>
      <w:szCs w:val="20"/>
      <w:lang w:eastAsia="pt-BR"/>
    </w:rPr>
  </w:style>
  <w:style w:type="paragraph" w:styleId="Sumrio5">
    <w:name w:val="toc 5"/>
    <w:basedOn w:val="Normal"/>
    <w:next w:val="Normal"/>
    <w:autoRedefine/>
    <w:uiPriority w:val="39"/>
    <w:unhideWhenUsed/>
    <w:rsid w:val="00A839DE"/>
    <w:pPr>
      <w:spacing w:after="0" w:line="276" w:lineRule="auto"/>
      <w:ind w:left="660"/>
    </w:pPr>
    <w:rPr>
      <w:rFonts w:eastAsia="Arial" w:cs="Arial"/>
      <w:color w:val="000000"/>
      <w:sz w:val="20"/>
      <w:szCs w:val="20"/>
      <w:lang w:eastAsia="pt-BR"/>
    </w:rPr>
  </w:style>
  <w:style w:type="paragraph" w:styleId="Sumrio6">
    <w:name w:val="toc 6"/>
    <w:basedOn w:val="Normal"/>
    <w:next w:val="Normal"/>
    <w:autoRedefine/>
    <w:uiPriority w:val="39"/>
    <w:unhideWhenUsed/>
    <w:rsid w:val="00A839DE"/>
    <w:pPr>
      <w:spacing w:after="0" w:line="276" w:lineRule="auto"/>
      <w:ind w:left="880"/>
    </w:pPr>
    <w:rPr>
      <w:rFonts w:eastAsia="Arial" w:cs="Arial"/>
      <w:color w:val="000000"/>
      <w:sz w:val="20"/>
      <w:szCs w:val="20"/>
      <w:lang w:eastAsia="pt-BR"/>
    </w:rPr>
  </w:style>
  <w:style w:type="paragraph" w:styleId="Sumrio7">
    <w:name w:val="toc 7"/>
    <w:basedOn w:val="Normal"/>
    <w:next w:val="Normal"/>
    <w:autoRedefine/>
    <w:uiPriority w:val="39"/>
    <w:unhideWhenUsed/>
    <w:rsid w:val="00A839DE"/>
    <w:pPr>
      <w:spacing w:after="0" w:line="276" w:lineRule="auto"/>
      <w:ind w:left="1100"/>
    </w:pPr>
    <w:rPr>
      <w:rFonts w:eastAsia="Arial" w:cs="Arial"/>
      <w:color w:val="000000"/>
      <w:sz w:val="20"/>
      <w:szCs w:val="20"/>
      <w:lang w:eastAsia="pt-BR"/>
    </w:rPr>
  </w:style>
  <w:style w:type="paragraph" w:styleId="Sumrio8">
    <w:name w:val="toc 8"/>
    <w:basedOn w:val="Normal"/>
    <w:next w:val="Normal"/>
    <w:autoRedefine/>
    <w:uiPriority w:val="39"/>
    <w:unhideWhenUsed/>
    <w:rsid w:val="00A839DE"/>
    <w:pPr>
      <w:spacing w:after="0" w:line="276" w:lineRule="auto"/>
      <w:ind w:left="1320"/>
    </w:pPr>
    <w:rPr>
      <w:rFonts w:eastAsia="Arial" w:cs="Arial"/>
      <w:color w:val="000000"/>
      <w:sz w:val="20"/>
      <w:szCs w:val="20"/>
      <w:lang w:eastAsia="pt-BR"/>
    </w:rPr>
  </w:style>
  <w:style w:type="paragraph" w:styleId="Sumrio9">
    <w:name w:val="toc 9"/>
    <w:basedOn w:val="Normal"/>
    <w:next w:val="Normal"/>
    <w:autoRedefine/>
    <w:uiPriority w:val="39"/>
    <w:unhideWhenUsed/>
    <w:rsid w:val="00A839DE"/>
    <w:pPr>
      <w:spacing w:after="0" w:line="276" w:lineRule="auto"/>
      <w:ind w:left="1540"/>
    </w:pPr>
    <w:rPr>
      <w:rFonts w:eastAsia="Arial" w:cs="Arial"/>
      <w:color w:val="000000"/>
      <w:sz w:val="20"/>
      <w:szCs w:val="20"/>
      <w:lang w:eastAsia="pt-BR"/>
    </w:rPr>
  </w:style>
  <w:style w:type="paragraph" w:styleId="Legenda">
    <w:name w:val="caption"/>
    <w:basedOn w:val="Normal"/>
    <w:next w:val="Normal"/>
    <w:uiPriority w:val="35"/>
    <w:unhideWhenUsed/>
    <w:qFormat/>
    <w:rsid w:val="00A839DE"/>
    <w:pPr>
      <w:spacing w:after="200" w:line="240" w:lineRule="auto"/>
    </w:pPr>
    <w:rPr>
      <w:rFonts w:ascii="Arial" w:eastAsia="Arial" w:hAnsi="Arial" w:cs="Arial"/>
      <w:b/>
      <w:bCs/>
      <w:color w:val="5B9BD5" w:themeColor="accent1"/>
      <w:sz w:val="18"/>
      <w:szCs w:val="18"/>
      <w:lang w:eastAsia="pt-BR"/>
    </w:rPr>
  </w:style>
  <w:style w:type="paragraph" w:styleId="ndicedeilustraes">
    <w:name w:val="table of figures"/>
    <w:basedOn w:val="Normal"/>
    <w:next w:val="Normal"/>
    <w:uiPriority w:val="99"/>
    <w:unhideWhenUsed/>
    <w:rsid w:val="00A839DE"/>
    <w:pPr>
      <w:spacing w:after="0" w:line="360" w:lineRule="auto"/>
      <w:ind w:left="440" w:hanging="440"/>
      <w:jc w:val="both"/>
    </w:pPr>
    <w:rPr>
      <w:rFonts w:ascii="Times New Roman" w:eastAsia="Arial" w:hAnsi="Times New Roman" w:cs="Arial"/>
      <w:bCs/>
      <w:color w:val="000000"/>
      <w:sz w:val="24"/>
      <w:szCs w:val="20"/>
      <w:lang w:eastAsia="pt-BR"/>
    </w:rPr>
  </w:style>
  <w:style w:type="table" w:styleId="GradeMdia1-nfase3">
    <w:name w:val="Medium Grid 1 Accent 3"/>
    <w:basedOn w:val="Tabelanormal"/>
    <w:uiPriority w:val="67"/>
    <w:rsid w:val="00A839DE"/>
    <w:pPr>
      <w:spacing w:after="0" w:line="240" w:lineRule="auto"/>
    </w:pPr>
    <w:rPr>
      <w:rFonts w:ascii="Arial" w:eastAsia="Arial" w:hAnsi="Arial" w:cs="Arial"/>
      <w:color w:val="000000"/>
      <w:lang w:eastAsia="pt-BR"/>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Mdia2-nfase1">
    <w:name w:val="Medium Grid 2 Accent 1"/>
    <w:basedOn w:val="Tabelanormal"/>
    <w:uiPriority w:val="68"/>
    <w:rsid w:val="00A839DE"/>
    <w:pPr>
      <w:spacing w:after="0" w:line="240" w:lineRule="auto"/>
    </w:pPr>
    <w:rPr>
      <w:rFonts w:asciiTheme="majorHAnsi" w:eastAsiaTheme="majorEastAsia" w:hAnsiTheme="majorHAnsi" w:cstheme="majorBidi"/>
      <w:color w:val="000000" w:themeColor="text1"/>
      <w:lang w:eastAsia="pt-BR"/>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customStyle="1" w:styleId="Estilo1">
    <w:name w:val="Estilo1"/>
    <w:basedOn w:val="Normal"/>
    <w:next w:val="Sumrio1"/>
    <w:link w:val="Estilo1Char"/>
    <w:qFormat/>
    <w:rsid w:val="00A839DE"/>
    <w:pPr>
      <w:spacing w:after="0" w:line="360" w:lineRule="auto"/>
      <w:jc w:val="both"/>
    </w:pPr>
    <w:rPr>
      <w:rFonts w:ascii="Times New Roman" w:eastAsia="Arial" w:hAnsi="Times New Roman" w:cs="Arial"/>
      <w:b/>
      <w:kern w:val="36"/>
      <w:sz w:val="24"/>
      <w:szCs w:val="48"/>
      <w:lang w:eastAsia="pt-BR"/>
    </w:rPr>
  </w:style>
  <w:style w:type="paragraph" w:customStyle="1" w:styleId="Estilo2">
    <w:name w:val="Estilo2"/>
    <w:basedOn w:val="Ttulo2"/>
    <w:next w:val="Estilo1"/>
    <w:link w:val="Estilo2Char"/>
    <w:qFormat/>
    <w:rsid w:val="00A839DE"/>
    <w:pPr>
      <w:spacing w:before="0" w:after="0" w:line="360" w:lineRule="auto"/>
      <w:ind w:left="0" w:firstLine="0"/>
      <w:jc w:val="both"/>
    </w:pPr>
    <w:rPr>
      <w:rFonts w:ascii="Times New Roman" w:hAnsi="Times New Roman"/>
      <w:b/>
      <w:sz w:val="24"/>
    </w:rPr>
  </w:style>
  <w:style w:type="character" w:customStyle="1" w:styleId="Normal1Char">
    <w:name w:val="Normal1 Char"/>
    <w:basedOn w:val="Fontepargpadro"/>
    <w:link w:val="Normal1"/>
    <w:rsid w:val="00A839DE"/>
    <w:rPr>
      <w:rFonts w:ascii="Arial" w:eastAsia="Arial" w:hAnsi="Arial" w:cs="Arial"/>
      <w:color w:val="000000"/>
      <w:lang w:eastAsia="pt-BR"/>
    </w:rPr>
  </w:style>
  <w:style w:type="character" w:customStyle="1" w:styleId="Estilo1Char">
    <w:name w:val="Estilo1 Char"/>
    <w:basedOn w:val="Ttulo1Char"/>
    <w:link w:val="Estilo1"/>
    <w:rsid w:val="00A839DE"/>
    <w:rPr>
      <w:rFonts w:eastAsia="Arial" w:cs="Arial"/>
      <w:b/>
      <w:sz w:val="24"/>
    </w:rPr>
  </w:style>
  <w:style w:type="character" w:customStyle="1" w:styleId="Sumrio1Char">
    <w:name w:val="Sumário 1 Char"/>
    <w:basedOn w:val="Ttulo1Char"/>
    <w:link w:val="Sumrio1"/>
    <w:uiPriority w:val="39"/>
    <w:rsid w:val="00A839DE"/>
    <w:rPr>
      <w:rFonts w:eastAsia="Arial" w:cs="Arial"/>
      <w:b/>
      <w:bCs/>
      <w:caps/>
      <w:color w:val="000000"/>
      <w:sz w:val="24"/>
      <w:szCs w:val="24"/>
    </w:rPr>
  </w:style>
  <w:style w:type="character" w:customStyle="1" w:styleId="Estilo2Char">
    <w:name w:val="Estilo2 Char"/>
    <w:basedOn w:val="Ttulo2Char"/>
    <w:link w:val="Estilo2"/>
    <w:rsid w:val="00A839DE"/>
    <w:rPr>
      <w:rFonts w:ascii="Times New Roman" w:hAnsi="Times New Roman"/>
      <w:b/>
      <w:sz w:val="24"/>
    </w:rPr>
  </w:style>
  <w:style w:type="character" w:customStyle="1" w:styleId="Sumrio2Char">
    <w:name w:val="Sumário 2 Char"/>
    <w:basedOn w:val="Ttulo2Char"/>
    <w:link w:val="Sumrio2"/>
    <w:uiPriority w:val="39"/>
    <w:rsid w:val="00A839DE"/>
    <w:rPr>
      <w:rFonts w:ascii="Times New Roman" w:hAnsi="Times New Roman"/>
      <w:b/>
      <w:bCs/>
      <w:sz w:val="24"/>
      <w:szCs w:val="20"/>
    </w:rPr>
  </w:style>
  <w:style w:type="paragraph" w:customStyle="1" w:styleId="Estilo3">
    <w:name w:val="Estilo3"/>
    <w:basedOn w:val="Estilo2"/>
    <w:link w:val="Estilo3Char"/>
    <w:qFormat/>
    <w:rsid w:val="00A839DE"/>
    <w:rPr>
      <w:rFonts w:cs="Times New Roman"/>
      <w:b w:val="0"/>
      <w:szCs w:val="24"/>
    </w:rPr>
  </w:style>
  <w:style w:type="paragraph" w:styleId="Lista2">
    <w:name w:val="List 2"/>
    <w:basedOn w:val="Normal"/>
    <w:uiPriority w:val="99"/>
    <w:semiHidden/>
    <w:unhideWhenUsed/>
    <w:rsid w:val="00A839DE"/>
    <w:pPr>
      <w:spacing w:after="0" w:line="276" w:lineRule="auto"/>
      <w:ind w:left="566" w:hanging="283"/>
      <w:contextualSpacing/>
    </w:pPr>
    <w:rPr>
      <w:rFonts w:ascii="Arial" w:eastAsia="Arial" w:hAnsi="Arial" w:cs="Arial"/>
      <w:color w:val="000000"/>
      <w:lang w:eastAsia="pt-BR"/>
    </w:rPr>
  </w:style>
  <w:style w:type="paragraph" w:styleId="Lista">
    <w:name w:val="List"/>
    <w:basedOn w:val="Normal"/>
    <w:uiPriority w:val="99"/>
    <w:semiHidden/>
    <w:unhideWhenUsed/>
    <w:rsid w:val="00A839DE"/>
    <w:pPr>
      <w:spacing w:after="0" w:line="276" w:lineRule="auto"/>
      <w:ind w:left="283" w:hanging="283"/>
      <w:contextualSpacing/>
    </w:pPr>
    <w:rPr>
      <w:rFonts w:ascii="Arial" w:eastAsia="Arial" w:hAnsi="Arial" w:cs="Arial"/>
      <w:color w:val="000000"/>
      <w:lang w:eastAsia="pt-BR"/>
    </w:rPr>
  </w:style>
  <w:style w:type="character" w:customStyle="1" w:styleId="Sumrio3Char">
    <w:name w:val="Sumário 3 Char"/>
    <w:basedOn w:val="Estilo3Char"/>
    <w:link w:val="Sumrio3"/>
    <w:uiPriority w:val="39"/>
    <w:rsid w:val="00A839DE"/>
    <w:rPr>
      <w:rFonts w:cs="Arial"/>
      <w:szCs w:val="20"/>
    </w:rPr>
  </w:style>
  <w:style w:type="character" w:customStyle="1" w:styleId="Estilo3Char">
    <w:name w:val="Estilo3 Char"/>
    <w:basedOn w:val="Fontepargpadro"/>
    <w:link w:val="Estilo3"/>
    <w:rsid w:val="00A839DE"/>
    <w:rPr>
      <w:rFonts w:ascii="Times New Roman" w:eastAsia="Arial" w:hAnsi="Times New Roman" w:cs="Times New Roman"/>
      <w:color w:val="000000"/>
      <w:sz w:val="24"/>
      <w:szCs w:val="24"/>
      <w:lang w:eastAsia="pt-BR"/>
    </w:rPr>
  </w:style>
  <w:style w:type="character" w:styleId="Nmerodepgina">
    <w:name w:val="page number"/>
    <w:basedOn w:val="Fontepargpadro"/>
    <w:uiPriority w:val="99"/>
    <w:semiHidden/>
    <w:unhideWhenUsed/>
    <w:rsid w:val="00A839DE"/>
  </w:style>
  <w:style w:type="character" w:styleId="HiperlinkVisitado">
    <w:name w:val="FollowedHyperlink"/>
    <w:basedOn w:val="Fontepargpadro"/>
    <w:uiPriority w:val="99"/>
    <w:semiHidden/>
    <w:unhideWhenUsed/>
    <w:rsid w:val="00A839D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9256836">
      <w:bodyDiv w:val="1"/>
      <w:marLeft w:val="0"/>
      <w:marRight w:val="0"/>
      <w:marTop w:val="0"/>
      <w:marBottom w:val="0"/>
      <w:divBdr>
        <w:top w:val="none" w:sz="0" w:space="0" w:color="auto"/>
        <w:left w:val="none" w:sz="0" w:space="0" w:color="auto"/>
        <w:bottom w:val="none" w:sz="0" w:space="0" w:color="auto"/>
        <w:right w:val="none" w:sz="0" w:space="0" w:color="auto"/>
      </w:divBdr>
    </w:div>
    <w:div w:id="212352094">
      <w:bodyDiv w:val="1"/>
      <w:marLeft w:val="0"/>
      <w:marRight w:val="0"/>
      <w:marTop w:val="0"/>
      <w:marBottom w:val="0"/>
      <w:divBdr>
        <w:top w:val="none" w:sz="0" w:space="0" w:color="auto"/>
        <w:left w:val="none" w:sz="0" w:space="0" w:color="auto"/>
        <w:bottom w:val="none" w:sz="0" w:space="0" w:color="auto"/>
        <w:right w:val="none" w:sz="0" w:space="0" w:color="auto"/>
      </w:divBdr>
    </w:div>
    <w:div w:id="258877562">
      <w:bodyDiv w:val="1"/>
      <w:marLeft w:val="0"/>
      <w:marRight w:val="0"/>
      <w:marTop w:val="0"/>
      <w:marBottom w:val="0"/>
      <w:divBdr>
        <w:top w:val="none" w:sz="0" w:space="0" w:color="auto"/>
        <w:left w:val="none" w:sz="0" w:space="0" w:color="auto"/>
        <w:bottom w:val="none" w:sz="0" w:space="0" w:color="auto"/>
        <w:right w:val="none" w:sz="0" w:space="0" w:color="auto"/>
      </w:divBdr>
      <w:divsChild>
        <w:div w:id="954362276">
          <w:marLeft w:val="0"/>
          <w:marRight w:val="0"/>
          <w:marTop w:val="0"/>
          <w:marBottom w:val="0"/>
          <w:divBdr>
            <w:top w:val="none" w:sz="0" w:space="0" w:color="auto"/>
            <w:left w:val="none" w:sz="0" w:space="0" w:color="auto"/>
            <w:bottom w:val="none" w:sz="0" w:space="0" w:color="auto"/>
            <w:right w:val="none" w:sz="0" w:space="0" w:color="auto"/>
          </w:divBdr>
          <w:divsChild>
            <w:div w:id="167410201">
              <w:marLeft w:val="0"/>
              <w:marRight w:val="0"/>
              <w:marTop w:val="0"/>
              <w:marBottom w:val="0"/>
              <w:divBdr>
                <w:top w:val="none" w:sz="0" w:space="0" w:color="auto"/>
                <w:left w:val="none" w:sz="0" w:space="0" w:color="auto"/>
                <w:bottom w:val="none" w:sz="0" w:space="0" w:color="auto"/>
                <w:right w:val="none" w:sz="0" w:space="0" w:color="auto"/>
              </w:divBdr>
              <w:divsChild>
                <w:div w:id="621231512">
                  <w:marLeft w:val="0"/>
                  <w:marRight w:val="0"/>
                  <w:marTop w:val="0"/>
                  <w:marBottom w:val="0"/>
                  <w:divBdr>
                    <w:top w:val="none" w:sz="0" w:space="0" w:color="auto"/>
                    <w:left w:val="none" w:sz="0" w:space="0" w:color="auto"/>
                    <w:bottom w:val="none" w:sz="0" w:space="0" w:color="auto"/>
                    <w:right w:val="none" w:sz="0" w:space="0" w:color="auto"/>
                  </w:divBdr>
                  <w:divsChild>
                    <w:div w:id="187069718">
                      <w:marLeft w:val="0"/>
                      <w:marRight w:val="0"/>
                      <w:marTop w:val="0"/>
                      <w:marBottom w:val="0"/>
                      <w:divBdr>
                        <w:top w:val="none" w:sz="0" w:space="0" w:color="auto"/>
                        <w:left w:val="none" w:sz="0" w:space="0" w:color="auto"/>
                        <w:bottom w:val="none" w:sz="0" w:space="0" w:color="auto"/>
                        <w:right w:val="none" w:sz="0" w:space="0" w:color="auto"/>
                      </w:divBdr>
                      <w:divsChild>
                        <w:div w:id="1467241318">
                          <w:marLeft w:val="60"/>
                          <w:marRight w:val="0"/>
                          <w:marTop w:val="0"/>
                          <w:marBottom w:val="0"/>
                          <w:divBdr>
                            <w:top w:val="none" w:sz="0" w:space="0" w:color="auto"/>
                            <w:left w:val="none" w:sz="0" w:space="0" w:color="auto"/>
                            <w:bottom w:val="none" w:sz="0" w:space="0" w:color="auto"/>
                            <w:right w:val="none" w:sz="0" w:space="0" w:color="auto"/>
                          </w:divBdr>
                          <w:divsChild>
                            <w:div w:id="1859851898">
                              <w:marLeft w:val="0"/>
                              <w:marRight w:val="0"/>
                              <w:marTop w:val="0"/>
                              <w:marBottom w:val="0"/>
                              <w:divBdr>
                                <w:top w:val="none" w:sz="0" w:space="0" w:color="auto"/>
                                <w:left w:val="none" w:sz="0" w:space="0" w:color="auto"/>
                                <w:bottom w:val="none" w:sz="0" w:space="0" w:color="auto"/>
                                <w:right w:val="none" w:sz="0" w:space="0" w:color="auto"/>
                              </w:divBdr>
                              <w:divsChild>
                                <w:div w:id="36032652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0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6924">
      <w:bodyDiv w:val="1"/>
      <w:marLeft w:val="0"/>
      <w:marRight w:val="0"/>
      <w:marTop w:val="0"/>
      <w:marBottom w:val="0"/>
      <w:divBdr>
        <w:top w:val="none" w:sz="0" w:space="0" w:color="auto"/>
        <w:left w:val="none" w:sz="0" w:space="0" w:color="auto"/>
        <w:bottom w:val="none" w:sz="0" w:space="0" w:color="auto"/>
        <w:right w:val="none" w:sz="0" w:space="0" w:color="auto"/>
      </w:divBdr>
      <w:divsChild>
        <w:div w:id="254901559">
          <w:marLeft w:val="0"/>
          <w:marRight w:val="0"/>
          <w:marTop w:val="0"/>
          <w:marBottom w:val="0"/>
          <w:divBdr>
            <w:top w:val="none" w:sz="0" w:space="0" w:color="auto"/>
            <w:left w:val="none" w:sz="0" w:space="0" w:color="auto"/>
            <w:bottom w:val="none" w:sz="0" w:space="0" w:color="auto"/>
            <w:right w:val="none" w:sz="0" w:space="0" w:color="auto"/>
          </w:divBdr>
        </w:div>
      </w:divsChild>
    </w:div>
    <w:div w:id="500198598">
      <w:bodyDiv w:val="1"/>
      <w:marLeft w:val="0"/>
      <w:marRight w:val="0"/>
      <w:marTop w:val="0"/>
      <w:marBottom w:val="0"/>
      <w:divBdr>
        <w:top w:val="none" w:sz="0" w:space="0" w:color="auto"/>
        <w:left w:val="none" w:sz="0" w:space="0" w:color="auto"/>
        <w:bottom w:val="none" w:sz="0" w:space="0" w:color="auto"/>
        <w:right w:val="none" w:sz="0" w:space="0" w:color="auto"/>
      </w:divBdr>
    </w:div>
    <w:div w:id="510991872">
      <w:bodyDiv w:val="1"/>
      <w:marLeft w:val="0"/>
      <w:marRight w:val="0"/>
      <w:marTop w:val="0"/>
      <w:marBottom w:val="0"/>
      <w:divBdr>
        <w:top w:val="none" w:sz="0" w:space="0" w:color="auto"/>
        <w:left w:val="none" w:sz="0" w:space="0" w:color="auto"/>
        <w:bottom w:val="none" w:sz="0" w:space="0" w:color="auto"/>
        <w:right w:val="none" w:sz="0" w:space="0" w:color="auto"/>
      </w:divBdr>
    </w:div>
    <w:div w:id="578909565">
      <w:bodyDiv w:val="1"/>
      <w:marLeft w:val="0"/>
      <w:marRight w:val="0"/>
      <w:marTop w:val="0"/>
      <w:marBottom w:val="0"/>
      <w:divBdr>
        <w:top w:val="none" w:sz="0" w:space="0" w:color="auto"/>
        <w:left w:val="none" w:sz="0" w:space="0" w:color="auto"/>
        <w:bottom w:val="none" w:sz="0" w:space="0" w:color="auto"/>
        <w:right w:val="none" w:sz="0" w:space="0" w:color="auto"/>
      </w:divBdr>
    </w:div>
    <w:div w:id="589583997">
      <w:bodyDiv w:val="1"/>
      <w:marLeft w:val="0"/>
      <w:marRight w:val="0"/>
      <w:marTop w:val="0"/>
      <w:marBottom w:val="0"/>
      <w:divBdr>
        <w:top w:val="none" w:sz="0" w:space="0" w:color="auto"/>
        <w:left w:val="none" w:sz="0" w:space="0" w:color="auto"/>
        <w:bottom w:val="none" w:sz="0" w:space="0" w:color="auto"/>
        <w:right w:val="none" w:sz="0" w:space="0" w:color="auto"/>
      </w:divBdr>
    </w:div>
    <w:div w:id="659432718">
      <w:bodyDiv w:val="1"/>
      <w:marLeft w:val="0"/>
      <w:marRight w:val="0"/>
      <w:marTop w:val="0"/>
      <w:marBottom w:val="0"/>
      <w:divBdr>
        <w:top w:val="none" w:sz="0" w:space="0" w:color="auto"/>
        <w:left w:val="none" w:sz="0" w:space="0" w:color="auto"/>
        <w:bottom w:val="none" w:sz="0" w:space="0" w:color="auto"/>
        <w:right w:val="none" w:sz="0" w:space="0" w:color="auto"/>
      </w:divBdr>
    </w:div>
    <w:div w:id="666128859">
      <w:bodyDiv w:val="1"/>
      <w:marLeft w:val="0"/>
      <w:marRight w:val="0"/>
      <w:marTop w:val="0"/>
      <w:marBottom w:val="0"/>
      <w:divBdr>
        <w:top w:val="none" w:sz="0" w:space="0" w:color="auto"/>
        <w:left w:val="none" w:sz="0" w:space="0" w:color="auto"/>
        <w:bottom w:val="none" w:sz="0" w:space="0" w:color="auto"/>
        <w:right w:val="none" w:sz="0" w:space="0" w:color="auto"/>
      </w:divBdr>
    </w:div>
    <w:div w:id="696547910">
      <w:bodyDiv w:val="1"/>
      <w:marLeft w:val="0"/>
      <w:marRight w:val="0"/>
      <w:marTop w:val="0"/>
      <w:marBottom w:val="0"/>
      <w:divBdr>
        <w:top w:val="none" w:sz="0" w:space="0" w:color="auto"/>
        <w:left w:val="none" w:sz="0" w:space="0" w:color="auto"/>
        <w:bottom w:val="none" w:sz="0" w:space="0" w:color="auto"/>
        <w:right w:val="none" w:sz="0" w:space="0" w:color="auto"/>
      </w:divBdr>
    </w:div>
    <w:div w:id="710030496">
      <w:bodyDiv w:val="1"/>
      <w:marLeft w:val="0"/>
      <w:marRight w:val="0"/>
      <w:marTop w:val="0"/>
      <w:marBottom w:val="0"/>
      <w:divBdr>
        <w:top w:val="none" w:sz="0" w:space="0" w:color="auto"/>
        <w:left w:val="none" w:sz="0" w:space="0" w:color="auto"/>
        <w:bottom w:val="none" w:sz="0" w:space="0" w:color="auto"/>
        <w:right w:val="none" w:sz="0" w:space="0" w:color="auto"/>
      </w:divBdr>
    </w:div>
    <w:div w:id="710348973">
      <w:bodyDiv w:val="1"/>
      <w:marLeft w:val="0"/>
      <w:marRight w:val="0"/>
      <w:marTop w:val="0"/>
      <w:marBottom w:val="0"/>
      <w:divBdr>
        <w:top w:val="none" w:sz="0" w:space="0" w:color="auto"/>
        <w:left w:val="none" w:sz="0" w:space="0" w:color="auto"/>
        <w:bottom w:val="none" w:sz="0" w:space="0" w:color="auto"/>
        <w:right w:val="none" w:sz="0" w:space="0" w:color="auto"/>
      </w:divBdr>
    </w:div>
    <w:div w:id="792402558">
      <w:bodyDiv w:val="1"/>
      <w:marLeft w:val="0"/>
      <w:marRight w:val="0"/>
      <w:marTop w:val="0"/>
      <w:marBottom w:val="0"/>
      <w:divBdr>
        <w:top w:val="none" w:sz="0" w:space="0" w:color="auto"/>
        <w:left w:val="none" w:sz="0" w:space="0" w:color="auto"/>
        <w:bottom w:val="none" w:sz="0" w:space="0" w:color="auto"/>
        <w:right w:val="none" w:sz="0" w:space="0" w:color="auto"/>
      </w:divBdr>
    </w:div>
    <w:div w:id="810051829">
      <w:bodyDiv w:val="1"/>
      <w:marLeft w:val="0"/>
      <w:marRight w:val="0"/>
      <w:marTop w:val="0"/>
      <w:marBottom w:val="0"/>
      <w:divBdr>
        <w:top w:val="none" w:sz="0" w:space="0" w:color="auto"/>
        <w:left w:val="none" w:sz="0" w:space="0" w:color="auto"/>
        <w:bottom w:val="none" w:sz="0" w:space="0" w:color="auto"/>
        <w:right w:val="none" w:sz="0" w:space="0" w:color="auto"/>
      </w:divBdr>
    </w:div>
    <w:div w:id="847521217">
      <w:bodyDiv w:val="1"/>
      <w:marLeft w:val="0"/>
      <w:marRight w:val="0"/>
      <w:marTop w:val="0"/>
      <w:marBottom w:val="0"/>
      <w:divBdr>
        <w:top w:val="none" w:sz="0" w:space="0" w:color="auto"/>
        <w:left w:val="none" w:sz="0" w:space="0" w:color="auto"/>
        <w:bottom w:val="none" w:sz="0" w:space="0" w:color="auto"/>
        <w:right w:val="none" w:sz="0" w:space="0" w:color="auto"/>
      </w:divBdr>
    </w:div>
    <w:div w:id="962613254">
      <w:bodyDiv w:val="1"/>
      <w:marLeft w:val="0"/>
      <w:marRight w:val="0"/>
      <w:marTop w:val="0"/>
      <w:marBottom w:val="0"/>
      <w:divBdr>
        <w:top w:val="none" w:sz="0" w:space="0" w:color="auto"/>
        <w:left w:val="none" w:sz="0" w:space="0" w:color="auto"/>
        <w:bottom w:val="none" w:sz="0" w:space="0" w:color="auto"/>
        <w:right w:val="none" w:sz="0" w:space="0" w:color="auto"/>
      </w:divBdr>
    </w:div>
    <w:div w:id="963271958">
      <w:bodyDiv w:val="1"/>
      <w:marLeft w:val="0"/>
      <w:marRight w:val="0"/>
      <w:marTop w:val="0"/>
      <w:marBottom w:val="0"/>
      <w:divBdr>
        <w:top w:val="none" w:sz="0" w:space="0" w:color="auto"/>
        <w:left w:val="none" w:sz="0" w:space="0" w:color="auto"/>
        <w:bottom w:val="none" w:sz="0" w:space="0" w:color="auto"/>
        <w:right w:val="none" w:sz="0" w:space="0" w:color="auto"/>
      </w:divBdr>
    </w:div>
    <w:div w:id="997541309">
      <w:bodyDiv w:val="1"/>
      <w:marLeft w:val="0"/>
      <w:marRight w:val="0"/>
      <w:marTop w:val="0"/>
      <w:marBottom w:val="0"/>
      <w:divBdr>
        <w:top w:val="none" w:sz="0" w:space="0" w:color="auto"/>
        <w:left w:val="none" w:sz="0" w:space="0" w:color="auto"/>
        <w:bottom w:val="none" w:sz="0" w:space="0" w:color="auto"/>
        <w:right w:val="none" w:sz="0" w:space="0" w:color="auto"/>
      </w:divBdr>
    </w:div>
    <w:div w:id="1071347700">
      <w:bodyDiv w:val="1"/>
      <w:marLeft w:val="0"/>
      <w:marRight w:val="0"/>
      <w:marTop w:val="0"/>
      <w:marBottom w:val="0"/>
      <w:divBdr>
        <w:top w:val="none" w:sz="0" w:space="0" w:color="auto"/>
        <w:left w:val="none" w:sz="0" w:space="0" w:color="auto"/>
        <w:bottom w:val="none" w:sz="0" w:space="0" w:color="auto"/>
        <w:right w:val="none" w:sz="0" w:space="0" w:color="auto"/>
      </w:divBdr>
      <w:divsChild>
        <w:div w:id="1121266396">
          <w:marLeft w:val="0"/>
          <w:marRight w:val="0"/>
          <w:marTop w:val="0"/>
          <w:marBottom w:val="0"/>
          <w:divBdr>
            <w:top w:val="none" w:sz="0" w:space="0" w:color="auto"/>
            <w:left w:val="none" w:sz="0" w:space="0" w:color="auto"/>
            <w:bottom w:val="none" w:sz="0" w:space="0" w:color="auto"/>
            <w:right w:val="none" w:sz="0" w:space="0" w:color="auto"/>
          </w:divBdr>
          <w:divsChild>
            <w:div w:id="335421294">
              <w:marLeft w:val="0"/>
              <w:marRight w:val="0"/>
              <w:marTop w:val="0"/>
              <w:marBottom w:val="0"/>
              <w:divBdr>
                <w:top w:val="none" w:sz="0" w:space="0" w:color="auto"/>
                <w:left w:val="none" w:sz="0" w:space="0" w:color="auto"/>
                <w:bottom w:val="none" w:sz="0" w:space="0" w:color="auto"/>
                <w:right w:val="none" w:sz="0" w:space="0" w:color="auto"/>
              </w:divBdr>
            </w:div>
            <w:div w:id="883252489">
              <w:marLeft w:val="0"/>
              <w:marRight w:val="0"/>
              <w:marTop w:val="0"/>
              <w:marBottom w:val="0"/>
              <w:divBdr>
                <w:top w:val="none" w:sz="0" w:space="0" w:color="auto"/>
                <w:left w:val="none" w:sz="0" w:space="0" w:color="auto"/>
                <w:bottom w:val="none" w:sz="0" w:space="0" w:color="auto"/>
                <w:right w:val="none" w:sz="0" w:space="0" w:color="auto"/>
              </w:divBdr>
            </w:div>
            <w:div w:id="1160317188">
              <w:marLeft w:val="0"/>
              <w:marRight w:val="0"/>
              <w:marTop w:val="0"/>
              <w:marBottom w:val="0"/>
              <w:divBdr>
                <w:top w:val="none" w:sz="0" w:space="0" w:color="auto"/>
                <w:left w:val="none" w:sz="0" w:space="0" w:color="auto"/>
                <w:bottom w:val="none" w:sz="0" w:space="0" w:color="auto"/>
                <w:right w:val="none" w:sz="0" w:space="0" w:color="auto"/>
              </w:divBdr>
            </w:div>
            <w:div w:id="1184978821">
              <w:marLeft w:val="0"/>
              <w:marRight w:val="0"/>
              <w:marTop w:val="0"/>
              <w:marBottom w:val="0"/>
              <w:divBdr>
                <w:top w:val="none" w:sz="0" w:space="0" w:color="auto"/>
                <w:left w:val="none" w:sz="0" w:space="0" w:color="auto"/>
                <w:bottom w:val="none" w:sz="0" w:space="0" w:color="auto"/>
                <w:right w:val="none" w:sz="0" w:space="0" w:color="auto"/>
              </w:divBdr>
            </w:div>
            <w:div w:id="1525709554">
              <w:marLeft w:val="0"/>
              <w:marRight w:val="0"/>
              <w:marTop w:val="0"/>
              <w:marBottom w:val="0"/>
              <w:divBdr>
                <w:top w:val="none" w:sz="0" w:space="0" w:color="auto"/>
                <w:left w:val="none" w:sz="0" w:space="0" w:color="auto"/>
                <w:bottom w:val="none" w:sz="0" w:space="0" w:color="auto"/>
                <w:right w:val="none" w:sz="0" w:space="0" w:color="auto"/>
              </w:divBdr>
            </w:div>
            <w:div w:id="19394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057">
      <w:bodyDiv w:val="1"/>
      <w:marLeft w:val="0"/>
      <w:marRight w:val="0"/>
      <w:marTop w:val="0"/>
      <w:marBottom w:val="0"/>
      <w:divBdr>
        <w:top w:val="none" w:sz="0" w:space="0" w:color="auto"/>
        <w:left w:val="none" w:sz="0" w:space="0" w:color="auto"/>
        <w:bottom w:val="none" w:sz="0" w:space="0" w:color="auto"/>
        <w:right w:val="none" w:sz="0" w:space="0" w:color="auto"/>
      </w:divBdr>
    </w:div>
    <w:div w:id="1300182239">
      <w:bodyDiv w:val="1"/>
      <w:marLeft w:val="0"/>
      <w:marRight w:val="0"/>
      <w:marTop w:val="0"/>
      <w:marBottom w:val="0"/>
      <w:divBdr>
        <w:top w:val="none" w:sz="0" w:space="0" w:color="auto"/>
        <w:left w:val="none" w:sz="0" w:space="0" w:color="auto"/>
        <w:bottom w:val="none" w:sz="0" w:space="0" w:color="auto"/>
        <w:right w:val="none" w:sz="0" w:space="0" w:color="auto"/>
      </w:divBdr>
      <w:divsChild>
        <w:div w:id="1268077349">
          <w:marLeft w:val="0"/>
          <w:marRight w:val="0"/>
          <w:marTop w:val="0"/>
          <w:marBottom w:val="0"/>
          <w:divBdr>
            <w:top w:val="none" w:sz="0" w:space="0" w:color="auto"/>
            <w:left w:val="none" w:sz="0" w:space="0" w:color="auto"/>
            <w:bottom w:val="none" w:sz="0" w:space="0" w:color="auto"/>
            <w:right w:val="none" w:sz="0" w:space="0" w:color="auto"/>
          </w:divBdr>
          <w:divsChild>
            <w:div w:id="1279484710">
              <w:marLeft w:val="0"/>
              <w:marRight w:val="0"/>
              <w:marTop w:val="0"/>
              <w:marBottom w:val="0"/>
              <w:divBdr>
                <w:top w:val="none" w:sz="0" w:space="0" w:color="auto"/>
                <w:left w:val="none" w:sz="0" w:space="0" w:color="auto"/>
                <w:bottom w:val="none" w:sz="0" w:space="0" w:color="auto"/>
                <w:right w:val="none" w:sz="0" w:space="0" w:color="auto"/>
              </w:divBdr>
              <w:divsChild>
                <w:div w:id="261882875">
                  <w:marLeft w:val="0"/>
                  <w:marRight w:val="0"/>
                  <w:marTop w:val="0"/>
                  <w:marBottom w:val="0"/>
                  <w:divBdr>
                    <w:top w:val="none" w:sz="0" w:space="0" w:color="auto"/>
                    <w:left w:val="none" w:sz="0" w:space="0" w:color="auto"/>
                    <w:bottom w:val="none" w:sz="0" w:space="0" w:color="auto"/>
                    <w:right w:val="none" w:sz="0" w:space="0" w:color="auto"/>
                  </w:divBdr>
                  <w:divsChild>
                    <w:div w:id="190454589">
                      <w:marLeft w:val="0"/>
                      <w:marRight w:val="0"/>
                      <w:marTop w:val="0"/>
                      <w:marBottom w:val="0"/>
                      <w:divBdr>
                        <w:top w:val="none" w:sz="0" w:space="0" w:color="auto"/>
                        <w:left w:val="none" w:sz="0" w:space="0" w:color="auto"/>
                        <w:bottom w:val="none" w:sz="0" w:space="0" w:color="auto"/>
                        <w:right w:val="none" w:sz="0" w:space="0" w:color="auto"/>
                      </w:divBdr>
                      <w:divsChild>
                        <w:div w:id="136458641">
                          <w:marLeft w:val="60"/>
                          <w:marRight w:val="0"/>
                          <w:marTop w:val="0"/>
                          <w:marBottom w:val="0"/>
                          <w:divBdr>
                            <w:top w:val="none" w:sz="0" w:space="0" w:color="auto"/>
                            <w:left w:val="none" w:sz="0" w:space="0" w:color="auto"/>
                            <w:bottom w:val="none" w:sz="0" w:space="0" w:color="auto"/>
                            <w:right w:val="none" w:sz="0" w:space="0" w:color="auto"/>
                          </w:divBdr>
                          <w:divsChild>
                            <w:div w:id="14505450">
                              <w:marLeft w:val="0"/>
                              <w:marRight w:val="0"/>
                              <w:marTop w:val="0"/>
                              <w:marBottom w:val="0"/>
                              <w:divBdr>
                                <w:top w:val="none" w:sz="0" w:space="0" w:color="auto"/>
                                <w:left w:val="none" w:sz="0" w:space="0" w:color="auto"/>
                                <w:bottom w:val="none" w:sz="0" w:space="0" w:color="auto"/>
                                <w:right w:val="none" w:sz="0" w:space="0" w:color="auto"/>
                              </w:divBdr>
                              <w:divsChild>
                                <w:div w:id="20100153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29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012">
      <w:bodyDiv w:val="1"/>
      <w:marLeft w:val="0"/>
      <w:marRight w:val="0"/>
      <w:marTop w:val="0"/>
      <w:marBottom w:val="0"/>
      <w:divBdr>
        <w:top w:val="none" w:sz="0" w:space="0" w:color="auto"/>
        <w:left w:val="none" w:sz="0" w:space="0" w:color="auto"/>
        <w:bottom w:val="none" w:sz="0" w:space="0" w:color="auto"/>
        <w:right w:val="none" w:sz="0" w:space="0" w:color="auto"/>
      </w:divBdr>
    </w:div>
    <w:div w:id="1335307225">
      <w:bodyDiv w:val="1"/>
      <w:marLeft w:val="0"/>
      <w:marRight w:val="0"/>
      <w:marTop w:val="0"/>
      <w:marBottom w:val="0"/>
      <w:divBdr>
        <w:top w:val="none" w:sz="0" w:space="0" w:color="auto"/>
        <w:left w:val="none" w:sz="0" w:space="0" w:color="auto"/>
        <w:bottom w:val="none" w:sz="0" w:space="0" w:color="auto"/>
        <w:right w:val="none" w:sz="0" w:space="0" w:color="auto"/>
      </w:divBdr>
      <w:divsChild>
        <w:div w:id="35855282">
          <w:marLeft w:val="0"/>
          <w:marRight w:val="0"/>
          <w:marTop w:val="0"/>
          <w:marBottom w:val="0"/>
          <w:divBdr>
            <w:top w:val="none" w:sz="0" w:space="0" w:color="auto"/>
            <w:left w:val="none" w:sz="0" w:space="0" w:color="auto"/>
            <w:bottom w:val="none" w:sz="0" w:space="0" w:color="auto"/>
            <w:right w:val="none" w:sz="0" w:space="0" w:color="auto"/>
          </w:divBdr>
          <w:divsChild>
            <w:div w:id="536552661">
              <w:marLeft w:val="0"/>
              <w:marRight w:val="0"/>
              <w:marTop w:val="0"/>
              <w:marBottom w:val="0"/>
              <w:divBdr>
                <w:top w:val="none" w:sz="0" w:space="0" w:color="auto"/>
                <w:left w:val="none" w:sz="0" w:space="0" w:color="auto"/>
                <w:bottom w:val="none" w:sz="0" w:space="0" w:color="auto"/>
                <w:right w:val="none" w:sz="0" w:space="0" w:color="auto"/>
              </w:divBdr>
              <w:divsChild>
                <w:div w:id="361631272">
                  <w:marLeft w:val="0"/>
                  <w:marRight w:val="0"/>
                  <w:marTop w:val="0"/>
                  <w:marBottom w:val="0"/>
                  <w:divBdr>
                    <w:top w:val="none" w:sz="0" w:space="0" w:color="auto"/>
                    <w:left w:val="none" w:sz="0" w:space="0" w:color="auto"/>
                    <w:bottom w:val="none" w:sz="0" w:space="0" w:color="auto"/>
                    <w:right w:val="none" w:sz="0" w:space="0" w:color="auto"/>
                  </w:divBdr>
                  <w:divsChild>
                    <w:div w:id="89668032">
                      <w:marLeft w:val="0"/>
                      <w:marRight w:val="0"/>
                      <w:marTop w:val="0"/>
                      <w:marBottom w:val="0"/>
                      <w:divBdr>
                        <w:top w:val="none" w:sz="0" w:space="0" w:color="auto"/>
                        <w:left w:val="none" w:sz="0" w:space="0" w:color="auto"/>
                        <w:bottom w:val="none" w:sz="0" w:space="0" w:color="auto"/>
                        <w:right w:val="none" w:sz="0" w:space="0" w:color="auto"/>
                      </w:divBdr>
                    </w:div>
                    <w:div w:id="275256475">
                      <w:marLeft w:val="0"/>
                      <w:marRight w:val="0"/>
                      <w:marTop w:val="0"/>
                      <w:marBottom w:val="0"/>
                      <w:divBdr>
                        <w:top w:val="none" w:sz="0" w:space="0" w:color="auto"/>
                        <w:left w:val="none" w:sz="0" w:space="0" w:color="auto"/>
                        <w:bottom w:val="none" w:sz="0" w:space="0" w:color="auto"/>
                        <w:right w:val="none" w:sz="0" w:space="0" w:color="auto"/>
                      </w:divBdr>
                    </w:div>
                    <w:div w:id="319894652">
                      <w:marLeft w:val="0"/>
                      <w:marRight w:val="0"/>
                      <w:marTop w:val="0"/>
                      <w:marBottom w:val="0"/>
                      <w:divBdr>
                        <w:top w:val="none" w:sz="0" w:space="0" w:color="auto"/>
                        <w:left w:val="none" w:sz="0" w:space="0" w:color="auto"/>
                        <w:bottom w:val="none" w:sz="0" w:space="0" w:color="auto"/>
                        <w:right w:val="none" w:sz="0" w:space="0" w:color="auto"/>
                      </w:divBdr>
                    </w:div>
                    <w:div w:id="462429485">
                      <w:marLeft w:val="0"/>
                      <w:marRight w:val="0"/>
                      <w:marTop w:val="0"/>
                      <w:marBottom w:val="0"/>
                      <w:divBdr>
                        <w:top w:val="none" w:sz="0" w:space="0" w:color="auto"/>
                        <w:left w:val="none" w:sz="0" w:space="0" w:color="auto"/>
                        <w:bottom w:val="none" w:sz="0" w:space="0" w:color="auto"/>
                        <w:right w:val="none" w:sz="0" w:space="0" w:color="auto"/>
                      </w:divBdr>
                    </w:div>
                    <w:div w:id="1656228097">
                      <w:marLeft w:val="0"/>
                      <w:marRight w:val="0"/>
                      <w:marTop w:val="0"/>
                      <w:marBottom w:val="0"/>
                      <w:divBdr>
                        <w:top w:val="none" w:sz="0" w:space="0" w:color="auto"/>
                        <w:left w:val="none" w:sz="0" w:space="0" w:color="auto"/>
                        <w:bottom w:val="none" w:sz="0" w:space="0" w:color="auto"/>
                        <w:right w:val="none" w:sz="0" w:space="0" w:color="auto"/>
                      </w:divBdr>
                    </w:div>
                    <w:div w:id="1829327161">
                      <w:marLeft w:val="0"/>
                      <w:marRight w:val="0"/>
                      <w:marTop w:val="0"/>
                      <w:marBottom w:val="0"/>
                      <w:divBdr>
                        <w:top w:val="none" w:sz="0" w:space="0" w:color="auto"/>
                        <w:left w:val="none" w:sz="0" w:space="0" w:color="auto"/>
                        <w:bottom w:val="none" w:sz="0" w:space="0" w:color="auto"/>
                        <w:right w:val="none" w:sz="0" w:space="0" w:color="auto"/>
                      </w:divBdr>
                    </w:div>
                    <w:div w:id="19506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0053">
          <w:marLeft w:val="0"/>
          <w:marRight w:val="0"/>
          <w:marTop w:val="150"/>
          <w:marBottom w:val="150"/>
          <w:divBdr>
            <w:top w:val="single" w:sz="6" w:space="0" w:color="BBBBBB"/>
            <w:left w:val="none" w:sz="0" w:space="0" w:color="auto"/>
            <w:bottom w:val="none" w:sz="0" w:space="0" w:color="auto"/>
            <w:right w:val="none" w:sz="0" w:space="0" w:color="auto"/>
          </w:divBdr>
          <w:divsChild>
            <w:div w:id="597102781">
              <w:marLeft w:val="0"/>
              <w:marRight w:val="0"/>
              <w:marTop w:val="0"/>
              <w:marBottom w:val="0"/>
              <w:divBdr>
                <w:top w:val="none" w:sz="0" w:space="0" w:color="auto"/>
                <w:left w:val="none" w:sz="0" w:space="0" w:color="auto"/>
                <w:bottom w:val="none" w:sz="0" w:space="0" w:color="auto"/>
                <w:right w:val="none" w:sz="0" w:space="0" w:color="auto"/>
              </w:divBdr>
              <w:divsChild>
                <w:div w:id="3624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4572">
      <w:bodyDiv w:val="1"/>
      <w:marLeft w:val="0"/>
      <w:marRight w:val="0"/>
      <w:marTop w:val="0"/>
      <w:marBottom w:val="0"/>
      <w:divBdr>
        <w:top w:val="none" w:sz="0" w:space="0" w:color="auto"/>
        <w:left w:val="none" w:sz="0" w:space="0" w:color="auto"/>
        <w:bottom w:val="none" w:sz="0" w:space="0" w:color="auto"/>
        <w:right w:val="none" w:sz="0" w:space="0" w:color="auto"/>
      </w:divBdr>
    </w:div>
    <w:div w:id="1584607888">
      <w:bodyDiv w:val="1"/>
      <w:marLeft w:val="0"/>
      <w:marRight w:val="0"/>
      <w:marTop w:val="0"/>
      <w:marBottom w:val="0"/>
      <w:divBdr>
        <w:top w:val="none" w:sz="0" w:space="0" w:color="auto"/>
        <w:left w:val="none" w:sz="0" w:space="0" w:color="auto"/>
        <w:bottom w:val="none" w:sz="0" w:space="0" w:color="auto"/>
        <w:right w:val="none" w:sz="0" w:space="0" w:color="auto"/>
      </w:divBdr>
      <w:divsChild>
        <w:div w:id="526526670">
          <w:marLeft w:val="0"/>
          <w:marRight w:val="0"/>
          <w:marTop w:val="0"/>
          <w:marBottom w:val="0"/>
          <w:divBdr>
            <w:top w:val="none" w:sz="0" w:space="0" w:color="auto"/>
            <w:left w:val="none" w:sz="0" w:space="0" w:color="auto"/>
            <w:bottom w:val="none" w:sz="0" w:space="0" w:color="auto"/>
            <w:right w:val="none" w:sz="0" w:space="0" w:color="auto"/>
          </w:divBdr>
        </w:div>
      </w:divsChild>
    </w:div>
    <w:div w:id="1667587055">
      <w:bodyDiv w:val="1"/>
      <w:marLeft w:val="0"/>
      <w:marRight w:val="0"/>
      <w:marTop w:val="0"/>
      <w:marBottom w:val="0"/>
      <w:divBdr>
        <w:top w:val="none" w:sz="0" w:space="0" w:color="auto"/>
        <w:left w:val="none" w:sz="0" w:space="0" w:color="auto"/>
        <w:bottom w:val="none" w:sz="0" w:space="0" w:color="auto"/>
        <w:right w:val="none" w:sz="0" w:space="0" w:color="auto"/>
      </w:divBdr>
      <w:divsChild>
        <w:div w:id="1500274060">
          <w:marLeft w:val="0"/>
          <w:marRight w:val="0"/>
          <w:marTop w:val="166"/>
          <w:marBottom w:val="166"/>
          <w:divBdr>
            <w:top w:val="none" w:sz="0" w:space="0" w:color="auto"/>
            <w:left w:val="none" w:sz="0" w:space="0" w:color="auto"/>
            <w:bottom w:val="none" w:sz="0" w:space="0" w:color="auto"/>
            <w:right w:val="none" w:sz="0" w:space="0" w:color="auto"/>
          </w:divBdr>
          <w:divsChild>
            <w:div w:id="16975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388">
      <w:bodyDiv w:val="1"/>
      <w:marLeft w:val="0"/>
      <w:marRight w:val="0"/>
      <w:marTop w:val="0"/>
      <w:marBottom w:val="0"/>
      <w:divBdr>
        <w:top w:val="none" w:sz="0" w:space="0" w:color="auto"/>
        <w:left w:val="none" w:sz="0" w:space="0" w:color="auto"/>
        <w:bottom w:val="none" w:sz="0" w:space="0" w:color="auto"/>
        <w:right w:val="none" w:sz="0" w:space="0" w:color="auto"/>
      </w:divBdr>
    </w:div>
    <w:div w:id="1717117947">
      <w:bodyDiv w:val="1"/>
      <w:marLeft w:val="0"/>
      <w:marRight w:val="0"/>
      <w:marTop w:val="0"/>
      <w:marBottom w:val="0"/>
      <w:divBdr>
        <w:top w:val="none" w:sz="0" w:space="0" w:color="auto"/>
        <w:left w:val="none" w:sz="0" w:space="0" w:color="auto"/>
        <w:bottom w:val="none" w:sz="0" w:space="0" w:color="auto"/>
        <w:right w:val="none" w:sz="0" w:space="0" w:color="auto"/>
      </w:divBdr>
    </w:div>
    <w:div w:id="1722554152">
      <w:bodyDiv w:val="1"/>
      <w:marLeft w:val="0"/>
      <w:marRight w:val="0"/>
      <w:marTop w:val="0"/>
      <w:marBottom w:val="0"/>
      <w:divBdr>
        <w:top w:val="none" w:sz="0" w:space="0" w:color="auto"/>
        <w:left w:val="none" w:sz="0" w:space="0" w:color="auto"/>
        <w:bottom w:val="none" w:sz="0" w:space="0" w:color="auto"/>
        <w:right w:val="none" w:sz="0" w:space="0" w:color="auto"/>
      </w:divBdr>
    </w:div>
    <w:div w:id="1727601445">
      <w:bodyDiv w:val="1"/>
      <w:marLeft w:val="0"/>
      <w:marRight w:val="0"/>
      <w:marTop w:val="0"/>
      <w:marBottom w:val="0"/>
      <w:divBdr>
        <w:top w:val="none" w:sz="0" w:space="0" w:color="auto"/>
        <w:left w:val="none" w:sz="0" w:space="0" w:color="auto"/>
        <w:bottom w:val="none" w:sz="0" w:space="0" w:color="auto"/>
        <w:right w:val="none" w:sz="0" w:space="0" w:color="auto"/>
      </w:divBdr>
    </w:div>
    <w:div w:id="1733890588">
      <w:bodyDiv w:val="1"/>
      <w:marLeft w:val="0"/>
      <w:marRight w:val="0"/>
      <w:marTop w:val="0"/>
      <w:marBottom w:val="0"/>
      <w:divBdr>
        <w:top w:val="none" w:sz="0" w:space="0" w:color="auto"/>
        <w:left w:val="none" w:sz="0" w:space="0" w:color="auto"/>
        <w:bottom w:val="none" w:sz="0" w:space="0" w:color="auto"/>
        <w:right w:val="none" w:sz="0" w:space="0" w:color="auto"/>
      </w:divBdr>
    </w:div>
    <w:div w:id="1788037723">
      <w:bodyDiv w:val="1"/>
      <w:marLeft w:val="0"/>
      <w:marRight w:val="0"/>
      <w:marTop w:val="0"/>
      <w:marBottom w:val="0"/>
      <w:divBdr>
        <w:top w:val="none" w:sz="0" w:space="0" w:color="auto"/>
        <w:left w:val="none" w:sz="0" w:space="0" w:color="auto"/>
        <w:bottom w:val="none" w:sz="0" w:space="0" w:color="auto"/>
        <w:right w:val="none" w:sz="0" w:space="0" w:color="auto"/>
      </w:divBdr>
    </w:div>
    <w:div w:id="1968781033">
      <w:bodyDiv w:val="1"/>
      <w:marLeft w:val="0"/>
      <w:marRight w:val="0"/>
      <w:marTop w:val="0"/>
      <w:marBottom w:val="0"/>
      <w:divBdr>
        <w:top w:val="none" w:sz="0" w:space="0" w:color="auto"/>
        <w:left w:val="none" w:sz="0" w:space="0" w:color="auto"/>
        <w:bottom w:val="none" w:sz="0" w:space="0" w:color="auto"/>
        <w:right w:val="none" w:sz="0" w:space="0" w:color="auto"/>
      </w:divBdr>
    </w:div>
    <w:div w:id="2041931369">
      <w:bodyDiv w:val="1"/>
      <w:marLeft w:val="0"/>
      <w:marRight w:val="0"/>
      <w:marTop w:val="0"/>
      <w:marBottom w:val="0"/>
      <w:divBdr>
        <w:top w:val="none" w:sz="0" w:space="0" w:color="auto"/>
        <w:left w:val="none" w:sz="0" w:space="0" w:color="auto"/>
        <w:bottom w:val="none" w:sz="0" w:space="0" w:color="auto"/>
        <w:right w:val="none" w:sz="0" w:space="0" w:color="auto"/>
      </w:divBdr>
    </w:div>
    <w:div w:id="2111005503">
      <w:bodyDiv w:val="1"/>
      <w:marLeft w:val="0"/>
      <w:marRight w:val="0"/>
      <w:marTop w:val="0"/>
      <w:marBottom w:val="0"/>
      <w:divBdr>
        <w:top w:val="none" w:sz="0" w:space="0" w:color="auto"/>
        <w:left w:val="none" w:sz="0" w:space="0" w:color="auto"/>
        <w:bottom w:val="none" w:sz="0" w:space="0" w:color="auto"/>
        <w:right w:val="none" w:sz="0" w:space="0" w:color="auto"/>
      </w:divBdr>
    </w:div>
    <w:div w:id="21209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ufc.br/noticias/noticias-de-2017/9260-medicina-fortaleza-e-o-curso-mais-procurado-da-ufc-no-sisu-2017-com-5-143-inscrito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uf.folha.uol.com.br/2017/ranking-de-universidad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1.globo.com/ce/ceara/noticia/universidade-federal-do-ceara-e-a-segunda-mais-procurada-do-brasil-no-sisu-2018.ghtm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inep.gov.br/artigo/-/asset_publisher/B4AQV9zFY7Bv/content/id/666223"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ani\Dropbox\Administra&#231;&#227;o\10%20semestre\Pesquisa\NOVO%20-%20consumo%20Sustent&#225;vel-%20uma%20investiga&#231;&#227;o%20sobre%20a%20atitude%20e%20o%20comportamento%20de%20brasileiro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idx val="0"/>
            <c:spPr>
              <a:solidFill>
                <a:schemeClr val="accent5"/>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E31A-2844-8CC7-79B95C040D4D}"/>
              </c:ext>
            </c:extLst>
          </c:dPt>
          <c:dPt>
            <c:idx val="1"/>
            <c:spPr>
              <a:solidFill>
                <a:schemeClr val="accent6">
                  <a:lumMod val="75000"/>
                </a:schemeClr>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E31A-2844-8CC7-79B95C040D4D}"/>
              </c:ext>
            </c:extLst>
          </c:dPt>
          <c:dPt>
            <c:idx val="2"/>
            <c:spPr>
              <a:solidFill>
                <a:srgbClr val="FFC000"/>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E31A-2844-8CC7-79B95C040D4D}"/>
              </c:ext>
            </c:extLst>
          </c:dPt>
          <c:dPt>
            <c:idx val="3"/>
            <c:spPr>
              <a:solidFill>
                <a:srgbClr val="C00000"/>
              </a:soli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7-E31A-2844-8CC7-79B95C040D4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t-B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'sempre sim'!$Q$2:$Q$5</c:f>
              <c:strCache>
                <c:ptCount val="4"/>
                <c:pt idx="0">
                  <c:v>CONSCIENTE (11 A 13 COMPORTAMENTOS)</c:v>
                </c:pt>
                <c:pt idx="1">
                  <c:v>ENGAJADO (8 A 10 COMPORTAMENTOS)</c:v>
                </c:pt>
                <c:pt idx="2">
                  <c:v>INICIANTE (5 A 7 COMPORTAMENTOS)</c:v>
                </c:pt>
                <c:pt idx="3">
                  <c:v>INDIFERENTE (0 A 4 COMPORTAMENTOS)</c:v>
                </c:pt>
              </c:strCache>
            </c:strRef>
          </c:cat>
          <c:val>
            <c:numRef>
              <c:f>'sempre sim'!$S$2:$S$5</c:f>
              <c:numCache>
                <c:formatCode>0.00%</c:formatCode>
                <c:ptCount val="4"/>
                <c:pt idx="0">
                  <c:v>1.11524163568773E-2</c:v>
                </c:pt>
                <c:pt idx="1">
                  <c:v>0.226765799256506</c:v>
                </c:pt>
                <c:pt idx="2">
                  <c:v>0.43494423791821657</c:v>
                </c:pt>
                <c:pt idx="3">
                  <c:v>0.32713754646840099</c:v>
                </c:pt>
              </c:numCache>
            </c:numRef>
          </c:val>
          <c:extLst xmlns:c16r2="http://schemas.microsoft.com/office/drawing/2015/06/chart">
            <c:ext xmlns:c16="http://schemas.microsoft.com/office/drawing/2014/chart" uri="{C3380CC4-5D6E-409C-BE32-E72D297353CC}">
              <c16:uniqueId val="{00000008-E31A-2844-8CC7-79B95C040D4D}"/>
            </c:ext>
          </c:extLst>
        </c:ser>
        <c:dLbls>
          <c:showVal val="1"/>
        </c:dLbls>
        <c:gapWidth val="75"/>
        <c:axId val="106798080"/>
        <c:axId val="106956672"/>
      </c:barChart>
      <c:catAx>
        <c:axId val="106798080"/>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pt-BR"/>
          </a:p>
        </c:txPr>
        <c:crossAx val="106956672"/>
        <c:crosses val="autoZero"/>
        <c:auto val="1"/>
        <c:lblAlgn val="ctr"/>
        <c:lblOffset val="100"/>
      </c:catAx>
      <c:valAx>
        <c:axId val="106956672"/>
        <c:scaling>
          <c:orientation val="minMax"/>
        </c:scaling>
        <c:axPos val="l"/>
        <c:numFmt formatCode="0.0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pt-BR"/>
          </a:p>
        </c:txPr>
        <c:crossAx val="1067980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CC73-75E2-41FB-A406-D22A74F1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9020</Words>
  <Characters>48710</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2018-08-05T02:11:00Z</dcterms:created>
  <dcterms:modified xsi:type="dcterms:W3CDTF">2018-08-05T02:13:00Z</dcterms:modified>
</cp:coreProperties>
</file>