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43C7225" w14:textId="77777777" w:rsidR="00DF09F5" w:rsidRDefault="00A11797">
      <w:pPr>
        <w:pStyle w:val="Normal1"/>
        <w:spacing w:line="199" w:lineRule="auto"/>
        <w:rPr>
          <w:rFonts w:ascii="Times New Roman" w:eastAsia="Times New Roman" w:hAnsi="Times New Roman" w:cs="Times New Roman"/>
        </w:rPr>
      </w:pPr>
      <w:r>
        <w:rPr>
          <w:noProof/>
        </w:rPr>
        <w:drawing>
          <wp:anchor distT="0" distB="0" distL="114300" distR="114300" simplePos="0" relativeHeight="2" behindDoc="1" locked="0" layoutInCell="1" allowOverlap="1" wp14:anchorId="4088AACA" wp14:editId="560CDAED">
            <wp:simplePos x="0" y="0"/>
            <wp:positionH relativeFrom="margin">
              <wp:posOffset>4086225</wp:posOffset>
            </wp:positionH>
            <wp:positionV relativeFrom="paragraph">
              <wp:posOffset>-588010</wp:posOffset>
            </wp:positionV>
            <wp:extent cx="2324100" cy="685800"/>
            <wp:effectExtent l="0" t="0" r="0" b="0"/>
            <wp:wrapNone/>
            <wp:docPr id="1" name="image09.png" descr="C:\Users\ufc\Desktop\REVISTA EXTENSÃO EM AÇÃO-JULHO final\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9.png" descr="C:\Users\ufc\Desktop\REVISTA EXTENSÃO EM AÇÃO-JULHO final\logo final.jpg"/>
                    <pic:cNvPicPr>
                      <a:picLocks noChangeAspect="1" noChangeArrowheads="1"/>
                    </pic:cNvPicPr>
                  </pic:nvPicPr>
                  <pic:blipFill>
                    <a:blip r:embed="rId7"/>
                    <a:stretch>
                      <a:fillRect/>
                    </a:stretch>
                  </pic:blipFill>
                  <pic:spPr bwMode="auto">
                    <a:xfrm>
                      <a:off x="0" y="0"/>
                      <a:ext cx="2324100" cy="685800"/>
                    </a:xfrm>
                    <a:prstGeom prst="rect">
                      <a:avLst/>
                    </a:prstGeom>
                  </pic:spPr>
                </pic:pic>
              </a:graphicData>
            </a:graphic>
          </wp:anchor>
        </w:drawing>
      </w:r>
      <w:r>
        <w:rPr>
          <w:noProof/>
        </w:rPr>
        <w:drawing>
          <wp:anchor distT="0" distB="0" distL="0" distR="0" simplePos="0" relativeHeight="3" behindDoc="0" locked="0" layoutInCell="1" allowOverlap="1" wp14:anchorId="4637A43E" wp14:editId="5FA4B8CF">
            <wp:simplePos x="0" y="0"/>
            <wp:positionH relativeFrom="margin">
              <wp:posOffset>-73025</wp:posOffset>
            </wp:positionH>
            <wp:positionV relativeFrom="paragraph">
              <wp:posOffset>395605</wp:posOffset>
            </wp:positionV>
            <wp:extent cx="6184900" cy="14605"/>
            <wp:effectExtent l="0" t="0" r="0" b="0"/>
            <wp:wrapSquare wrapText="bothSides"/>
            <wp:docPr id="2" name="image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6.jpg"/>
                    <pic:cNvPicPr>
                      <a:picLocks noChangeAspect="1" noChangeArrowheads="1"/>
                    </pic:cNvPicPr>
                  </pic:nvPicPr>
                  <pic:blipFill>
                    <a:blip r:embed="rId8"/>
                    <a:stretch>
                      <a:fillRect/>
                    </a:stretch>
                  </pic:blipFill>
                  <pic:spPr bwMode="auto">
                    <a:xfrm>
                      <a:off x="0" y="0"/>
                      <a:ext cx="6184900" cy="14605"/>
                    </a:xfrm>
                    <a:prstGeom prst="rect">
                      <a:avLst/>
                    </a:prstGeom>
                  </pic:spPr>
                </pic:pic>
              </a:graphicData>
            </a:graphic>
          </wp:anchor>
        </w:drawing>
      </w:r>
      <w:r>
        <w:rPr>
          <w:rFonts w:ascii="Times New Roman" w:eastAsia="Times New Roman" w:hAnsi="Times New Roman" w:cs="Times New Roman"/>
        </w:rPr>
        <w:t>Educação</w:t>
      </w:r>
    </w:p>
    <w:p w14:paraId="7DF3E60F" w14:textId="77777777" w:rsidR="00DF09F5" w:rsidRDefault="00DF09F5">
      <w:pPr>
        <w:pStyle w:val="Normal1"/>
        <w:jc w:val="center"/>
        <w:rPr>
          <w:rFonts w:ascii="Times New Roman" w:eastAsia="Times New Roman" w:hAnsi="Times New Roman" w:cs="Times New Roman"/>
          <w:b/>
        </w:rPr>
      </w:pPr>
      <w:bookmarkStart w:id="0" w:name="_gjdgxs"/>
      <w:bookmarkEnd w:id="0"/>
    </w:p>
    <w:p w14:paraId="10CDBE85" w14:textId="77777777" w:rsidR="00DF09F5" w:rsidRDefault="00A11797">
      <w:pPr>
        <w:jc w:val="center"/>
        <w:rPr>
          <w:rFonts w:ascii="Times New Roman" w:hAnsi="Times New Roman" w:cs="Times New Roman"/>
          <w:b/>
          <w:sz w:val="28"/>
          <w:szCs w:val="28"/>
        </w:rPr>
      </w:pPr>
      <w:r>
        <w:rPr>
          <w:rFonts w:ascii="Times New Roman" w:eastAsia="Times New Roman" w:hAnsi="Times New Roman" w:cs="Times New Roman"/>
          <w:b/>
          <w:sz w:val="28"/>
          <w:szCs w:val="28"/>
        </w:rPr>
        <w:t xml:space="preserve">TÍTULO: </w:t>
      </w:r>
      <w:r>
        <w:rPr>
          <w:rFonts w:ascii="Times New Roman" w:hAnsi="Times New Roman" w:cs="Times New Roman"/>
          <w:b/>
          <w:sz w:val="28"/>
          <w:szCs w:val="28"/>
        </w:rPr>
        <w:t>MONITORES EM AÇÃO NO ENSINO COLETIVO DE CORDAS DA UFC</w:t>
      </w:r>
    </w:p>
    <w:p w14:paraId="4012AB8A" w14:textId="77777777" w:rsidR="00DF09F5" w:rsidRDefault="00DF09F5">
      <w:pPr>
        <w:pStyle w:val="Normal1"/>
        <w:jc w:val="center"/>
        <w:rPr>
          <w:rFonts w:ascii="Times New Roman" w:eastAsia="Times New Roman" w:hAnsi="Times New Roman" w:cs="Times New Roman"/>
          <w:sz w:val="28"/>
          <w:szCs w:val="28"/>
        </w:rPr>
      </w:pPr>
    </w:p>
    <w:p w14:paraId="274BA1F4" w14:textId="77777777" w:rsidR="00DF09F5" w:rsidRDefault="00A11797">
      <w:pPr>
        <w:pStyle w:val="Norm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RESUMO</w:t>
      </w:r>
    </w:p>
    <w:p w14:paraId="1B90D8CC" w14:textId="77777777" w:rsidR="00DF09F5" w:rsidRDefault="00DF09F5">
      <w:pPr>
        <w:sectPr w:rsidR="00DF09F5">
          <w:headerReference w:type="default" r:id="rId9"/>
          <w:footerReference w:type="default" r:id="rId10"/>
          <w:footerReference w:type="first" r:id="rId11"/>
          <w:pgSz w:w="11906" w:h="16838"/>
          <w:pgMar w:top="1327" w:right="1276" w:bottom="777" w:left="1418" w:header="0" w:footer="720" w:gutter="0"/>
          <w:pgNumType w:start="1"/>
          <w:cols w:space="720"/>
          <w:formProt w:val="0"/>
          <w:titlePg/>
          <w:docGrid w:linePitch="240" w:charSpace="-2049"/>
        </w:sectPr>
      </w:pPr>
    </w:p>
    <w:p w14:paraId="1ED9C4B5" w14:textId="77777777" w:rsidR="00DF09F5" w:rsidRDefault="00A11797">
      <w:pPr>
        <w:pStyle w:val="Normal1"/>
        <w:ind w:right="-1"/>
        <w:jc w:val="both"/>
      </w:pPr>
      <w:r>
        <w:rPr>
          <w:rFonts w:ascii="Times New Roman" w:hAnsi="Times New Roman" w:cs="Times New Roman"/>
          <w:sz w:val="20"/>
          <w:szCs w:val="20"/>
        </w:rPr>
        <w:t>Esta pesquisa faz parte de um conjunto de ações investigatórias sobre o ensino coletivo de instrumentos de cordas friccionadas na Universidade Federal do Ceará - UFC. O objetivo desse trabalho é compreender a importância dos monitores no desenvolvimento da</w:t>
      </w:r>
      <w:r>
        <w:rPr>
          <w:rFonts w:ascii="Times New Roman" w:hAnsi="Times New Roman" w:cs="Times New Roman"/>
          <w:sz w:val="20"/>
          <w:szCs w:val="20"/>
        </w:rPr>
        <w:t xml:space="preserve"> metodologia do ensino coletivo de cordas no curso de música da </w:t>
      </w:r>
      <w:r>
        <w:rPr>
          <w:rFonts w:ascii="Times New Roman" w:hAnsi="Times New Roman" w:cs="Times New Roman"/>
          <w:color w:val="00000A"/>
          <w:sz w:val="20"/>
          <w:szCs w:val="20"/>
        </w:rPr>
        <w:t xml:space="preserve">UFC, também no projeto Sinfonia.br e investigar </w:t>
      </w:r>
      <w:r>
        <w:rPr>
          <w:rFonts w:ascii="Times New Roman" w:hAnsi="Times New Roman" w:cs="Times New Roman"/>
          <w:sz w:val="20"/>
          <w:szCs w:val="20"/>
        </w:rPr>
        <w:t xml:space="preserve">qual a relevância dessa experiência para a formação dos monitores na visão deles mesmos. A abordagem deste </w:t>
      </w:r>
      <w:r>
        <w:rPr>
          <w:rFonts w:ascii="Times New Roman" w:hAnsi="Times New Roman" w:cs="Times New Roman"/>
          <w:color w:val="00000A"/>
          <w:sz w:val="20"/>
          <w:szCs w:val="20"/>
        </w:rPr>
        <w:t xml:space="preserve">trabalho foi qualitativa </w:t>
      </w:r>
      <w:r>
        <w:rPr>
          <w:rFonts w:ascii="Times New Roman" w:hAnsi="Times New Roman" w:cs="Times New Roman"/>
          <w:sz w:val="20"/>
          <w:szCs w:val="20"/>
        </w:rPr>
        <w:t xml:space="preserve">em um estudo </w:t>
      </w:r>
      <w:r>
        <w:rPr>
          <w:rFonts w:ascii="Times New Roman" w:hAnsi="Times New Roman" w:cs="Times New Roman"/>
          <w:sz w:val="20"/>
          <w:szCs w:val="20"/>
        </w:rPr>
        <w:t xml:space="preserve">de caso </w:t>
      </w:r>
      <w:r>
        <w:rPr>
          <w:rFonts w:ascii="Times New Roman" w:hAnsi="Times New Roman" w:cs="Times New Roman"/>
          <w:color w:val="00000A"/>
          <w:sz w:val="20"/>
          <w:szCs w:val="20"/>
        </w:rPr>
        <w:t>e a m</w:t>
      </w:r>
      <w:r>
        <w:rPr>
          <w:rFonts w:ascii="Times New Roman" w:hAnsi="Times New Roman" w:cs="Times New Roman"/>
          <w:sz w:val="20"/>
          <w:szCs w:val="20"/>
        </w:rPr>
        <w:t>etodologia foi realizada</w:t>
      </w:r>
      <w:r>
        <w:rPr>
          <w:rFonts w:ascii="Times New Roman" w:hAnsi="Times New Roman" w:cs="Times New Roman"/>
          <w:color w:val="FF0000"/>
          <w:sz w:val="20"/>
          <w:szCs w:val="20"/>
        </w:rPr>
        <w:t xml:space="preserve"> </w:t>
      </w:r>
      <w:r>
        <w:rPr>
          <w:rFonts w:ascii="Times New Roman" w:hAnsi="Times New Roman" w:cs="Times New Roman"/>
          <w:sz w:val="20"/>
          <w:szCs w:val="20"/>
        </w:rPr>
        <w:t>por meio de análise documental e uma entrevista grupo focal com todos os monitores que atuam com a metodologia na UFC. Sobressaiu-se nesta pesquisa a evolução dos projetos, o aumento do número de alunos in</w:t>
      </w:r>
      <w:r>
        <w:rPr>
          <w:rFonts w:ascii="Times New Roman" w:hAnsi="Times New Roman" w:cs="Times New Roman"/>
          <w:sz w:val="20"/>
          <w:szCs w:val="20"/>
        </w:rPr>
        <w:t xml:space="preserve">scritos e   nas experiências proporcionadas aos monitores dessas </w:t>
      </w:r>
      <w:r w:rsidRPr="00F7023F">
        <w:rPr>
          <w:rFonts w:ascii="Times New Roman" w:hAnsi="Times New Roman" w:cs="Times New Roman"/>
          <w:color w:val="auto"/>
          <w:sz w:val="20"/>
          <w:szCs w:val="20"/>
        </w:rPr>
        <w:t xml:space="preserve">ações de extensões que amadurecem sua formação docente, </w:t>
      </w:r>
      <w:r w:rsidRPr="00F7023F">
        <w:rPr>
          <w:rFonts w:ascii="Times New Roman" w:hAnsi="Times New Roman" w:cs="Times New Roman"/>
          <w:color w:val="auto"/>
          <w:sz w:val="20"/>
          <w:szCs w:val="20"/>
        </w:rPr>
        <w:t>artístico</w:t>
      </w:r>
      <w:r w:rsidRPr="00F7023F">
        <w:rPr>
          <w:rFonts w:ascii="Times New Roman" w:hAnsi="Times New Roman" w:cs="Times New Roman"/>
          <w:color w:val="auto"/>
          <w:sz w:val="20"/>
          <w:szCs w:val="20"/>
        </w:rPr>
        <w:t xml:space="preserve">, </w:t>
      </w:r>
      <w:r>
        <w:rPr>
          <w:rFonts w:ascii="Times New Roman" w:hAnsi="Times New Roman" w:cs="Times New Roman"/>
          <w:sz w:val="20"/>
          <w:szCs w:val="20"/>
        </w:rPr>
        <w:t>técnico-instrumental e humana a partir dessa oportunidade.</w:t>
      </w:r>
    </w:p>
    <w:p w14:paraId="235C08E1" w14:textId="77777777" w:rsidR="00DF09F5" w:rsidRDefault="00DF09F5">
      <w:pPr>
        <w:sectPr w:rsidR="00DF09F5">
          <w:type w:val="continuous"/>
          <w:pgSz w:w="11906" w:h="16838"/>
          <w:pgMar w:top="1327" w:right="1276" w:bottom="777" w:left="1418" w:header="0" w:footer="720" w:gutter="0"/>
          <w:cols w:num="2" w:space="424"/>
          <w:formProt w:val="0"/>
          <w:docGrid w:linePitch="240" w:charSpace="-2049"/>
        </w:sectPr>
      </w:pPr>
    </w:p>
    <w:p w14:paraId="1CCD7143" w14:textId="77777777" w:rsidR="00DF09F5" w:rsidRDefault="00A11797">
      <w:pPr>
        <w:pStyle w:val="Normal1"/>
        <w:jc w:val="both"/>
        <w:rPr>
          <w:rFonts w:ascii="Times New Roman" w:eastAsia="Times New Roman" w:hAnsi="Times New Roman" w:cs="Times New Roman"/>
          <w:b/>
          <w:sz w:val="19"/>
          <w:szCs w:val="19"/>
        </w:rPr>
      </w:pPr>
      <w:r>
        <w:rPr>
          <w:rFonts w:ascii="Times New Roman" w:eastAsia="Times New Roman" w:hAnsi="Times New Roman" w:cs="Times New Roman"/>
          <w:b/>
          <w:noProof/>
          <w:sz w:val="19"/>
          <w:szCs w:val="19"/>
        </w:rPr>
        <w:drawing>
          <wp:anchor distT="0" distB="0" distL="19050" distR="9525" simplePos="0" relativeHeight="5" behindDoc="1" locked="0" layoutInCell="1" allowOverlap="1" wp14:anchorId="4D52D8AE" wp14:editId="7E4F723C">
            <wp:simplePos x="0" y="0"/>
            <wp:positionH relativeFrom="margin">
              <wp:posOffset>-33655</wp:posOffset>
            </wp:positionH>
            <wp:positionV relativeFrom="paragraph">
              <wp:posOffset>112395</wp:posOffset>
            </wp:positionV>
            <wp:extent cx="6048375" cy="219075"/>
            <wp:effectExtent l="0" t="0" r="0" b="0"/>
            <wp:wrapNone/>
            <wp:docPr id="3" name="imag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jpg"/>
                    <pic:cNvPicPr>
                      <a:picLocks noChangeAspect="1" noChangeArrowheads="1"/>
                    </pic:cNvPicPr>
                  </pic:nvPicPr>
                  <pic:blipFill>
                    <a:blip r:embed="rId12"/>
                    <a:stretch>
                      <a:fillRect/>
                    </a:stretch>
                  </pic:blipFill>
                  <pic:spPr bwMode="auto">
                    <a:xfrm>
                      <a:off x="0" y="0"/>
                      <a:ext cx="6048375" cy="219075"/>
                    </a:xfrm>
                    <a:prstGeom prst="rect">
                      <a:avLst/>
                    </a:prstGeom>
                  </pic:spPr>
                </pic:pic>
              </a:graphicData>
            </a:graphic>
          </wp:anchor>
        </w:drawing>
      </w:r>
    </w:p>
    <w:p w14:paraId="107EE2CC" w14:textId="77777777" w:rsidR="00DF09F5" w:rsidRDefault="00A11797">
      <w:pPr>
        <w:pStyle w:val="Normal1"/>
        <w:spacing w:line="360" w:lineRule="auto"/>
        <w:rPr>
          <w:rFonts w:ascii="Times New Roman" w:eastAsia="Times New Roman" w:hAnsi="Times New Roman" w:cs="Times New Roman"/>
          <w:sz w:val="20"/>
          <w:szCs w:val="20"/>
          <w:lang w:val="en-US"/>
        </w:rPr>
      </w:pPr>
      <w:r>
        <w:rPr>
          <w:rFonts w:ascii="Times New Roman" w:eastAsia="Times New Roman" w:hAnsi="Times New Roman" w:cs="Times New Roman"/>
          <w:b/>
          <w:sz w:val="19"/>
          <w:szCs w:val="19"/>
        </w:rPr>
        <w:t xml:space="preserve"> PALAVRAS-CHAVE:</w:t>
      </w:r>
      <w:r>
        <w:rPr>
          <w:rFonts w:ascii="Times New Roman" w:eastAsia="Times New Roman" w:hAnsi="Times New Roman" w:cs="Times New Roman"/>
          <w:sz w:val="19"/>
          <w:szCs w:val="19"/>
        </w:rPr>
        <w:t xml:space="preserve"> </w:t>
      </w:r>
      <w:r>
        <w:rPr>
          <w:rFonts w:ascii="Times New Roman" w:hAnsi="Times New Roman" w:cs="Times New Roman"/>
          <w:sz w:val="20"/>
          <w:szCs w:val="20"/>
        </w:rPr>
        <w:t>Ensino coletivo</w:t>
      </w:r>
      <w:r>
        <w:rPr>
          <w:rFonts w:ascii="Times New Roman" w:hAnsi="Times New Roman" w:cs="Times New Roman"/>
          <w:sz w:val="20"/>
          <w:szCs w:val="20"/>
        </w:rPr>
        <w:t xml:space="preserve"> de cordas. </w:t>
      </w:r>
      <w:r>
        <w:rPr>
          <w:rFonts w:ascii="Times New Roman" w:hAnsi="Times New Roman" w:cs="Times New Roman"/>
          <w:sz w:val="20"/>
          <w:szCs w:val="20"/>
          <w:lang w:val="en-US"/>
        </w:rPr>
        <w:t>Monitoria. Ações de extensão.</w:t>
      </w:r>
    </w:p>
    <w:p w14:paraId="6ECF5C36" w14:textId="77777777" w:rsidR="00DF09F5" w:rsidRDefault="00DF09F5">
      <w:pPr>
        <w:pStyle w:val="Normal1"/>
        <w:spacing w:line="360" w:lineRule="auto"/>
        <w:jc w:val="center"/>
        <w:rPr>
          <w:rFonts w:ascii="Times New Roman" w:eastAsia="Times New Roman" w:hAnsi="Times New Roman" w:cs="Times New Roman"/>
          <w:b/>
          <w:lang w:val="en-US"/>
        </w:rPr>
      </w:pPr>
    </w:p>
    <w:p w14:paraId="241174FC" w14:textId="77777777" w:rsidR="00DF09F5" w:rsidRDefault="00A11797">
      <w:pPr>
        <w:pStyle w:val="Normal1"/>
        <w:jc w:val="center"/>
        <w:rPr>
          <w:rFonts w:ascii="Times New Roman" w:eastAsia="Times New Roman" w:hAnsi="Times New Roman" w:cs="Times New Roman"/>
          <w:color w:val="00000A"/>
          <w:sz w:val="28"/>
          <w:szCs w:val="28"/>
          <w:lang w:val="en-US"/>
        </w:rPr>
      </w:pPr>
      <w:r>
        <w:rPr>
          <w:rFonts w:ascii="Times New Roman" w:eastAsia="Times New Roman" w:hAnsi="Times New Roman" w:cs="Times New Roman"/>
          <w:b/>
          <w:sz w:val="28"/>
          <w:szCs w:val="28"/>
          <w:lang w:val="en-US"/>
        </w:rPr>
        <w:t xml:space="preserve">TITLE: </w:t>
      </w:r>
      <w:r>
        <w:rPr>
          <w:rFonts w:ascii="Times New Roman" w:eastAsia="Times New Roman" w:hAnsi="Times New Roman" w:cs="Times New Roman"/>
          <w:color w:val="00000A"/>
          <w:sz w:val="28"/>
          <w:szCs w:val="28"/>
          <w:lang w:val="en-US"/>
        </w:rPr>
        <w:t>TEACHER ASSISTANTS ACTIONNING IN STRING GROUP CLASSES AT UFC</w:t>
      </w:r>
    </w:p>
    <w:p w14:paraId="4CC1BAA4" w14:textId="77777777" w:rsidR="00DF09F5" w:rsidRDefault="00A11797">
      <w:pPr>
        <w:pStyle w:val="Normal1"/>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ABSTRACT</w:t>
      </w:r>
    </w:p>
    <w:p w14:paraId="3F221047" w14:textId="77777777" w:rsidR="00DF09F5" w:rsidRDefault="00DF09F5">
      <w:pPr>
        <w:pStyle w:val="Normal1"/>
        <w:rPr>
          <w:rFonts w:ascii="Times New Roman" w:eastAsia="Times New Roman" w:hAnsi="Times New Roman" w:cs="Times New Roman"/>
          <w:b/>
          <w:sz w:val="20"/>
          <w:szCs w:val="20"/>
          <w:lang w:val="en-US"/>
        </w:rPr>
      </w:pPr>
    </w:p>
    <w:p w14:paraId="18D74073" w14:textId="77777777" w:rsidR="00DF09F5" w:rsidRPr="00F7023F" w:rsidRDefault="00DF09F5">
      <w:pPr>
        <w:rPr>
          <w:lang w:val="en-US"/>
        </w:rPr>
        <w:sectPr w:rsidR="00DF09F5" w:rsidRPr="00F7023F">
          <w:type w:val="continuous"/>
          <w:pgSz w:w="11906" w:h="16838"/>
          <w:pgMar w:top="1327" w:right="1276" w:bottom="777" w:left="1418" w:header="0" w:footer="720" w:gutter="0"/>
          <w:cols w:space="720"/>
          <w:formProt w:val="0"/>
          <w:docGrid w:linePitch="240" w:charSpace="-2049"/>
        </w:sectPr>
      </w:pPr>
    </w:p>
    <w:p w14:paraId="14D0284A" w14:textId="77777777" w:rsidR="00DF09F5" w:rsidRDefault="00A11797">
      <w:pPr>
        <w:pStyle w:val="Normal1"/>
        <w:jc w:val="both"/>
        <w:rPr>
          <w:rFonts w:ascii="Times New Roman" w:eastAsia="Times New Roman" w:hAnsi="Times New Roman" w:cs="Times New Roman"/>
          <w:b/>
          <w:sz w:val="19"/>
          <w:szCs w:val="19"/>
          <w:lang w:val="en-US"/>
        </w:rPr>
      </w:pPr>
      <w:r>
        <w:rPr>
          <w:rFonts w:ascii="Times New Roman" w:eastAsia="Times New Roman" w:hAnsi="Times New Roman" w:cs="Times New Roman"/>
          <w:color w:val="00000A"/>
          <w:sz w:val="20"/>
          <w:szCs w:val="20"/>
          <w:lang w:val="en-US"/>
        </w:rPr>
        <w:t>This research is part of a set of investigative actions on group teaching and learning string instruments at Federal University of Ceará - UFC. The objective of this work was to understand the importance of the teaching assistanship in the development of t</w:t>
      </w:r>
      <w:r>
        <w:rPr>
          <w:rFonts w:ascii="Times New Roman" w:eastAsia="Times New Roman" w:hAnsi="Times New Roman" w:cs="Times New Roman"/>
          <w:color w:val="00000A"/>
          <w:sz w:val="20"/>
          <w:szCs w:val="20"/>
          <w:lang w:val="en-US"/>
        </w:rPr>
        <w:t xml:space="preserve">he methodology of string group classes in the music program at UFC, including apart the project Sinfonia.br, to investigate the relevance of this experience in the formation of the teacher assistant attempting their own vision. The approach of this work </w:t>
      </w:r>
      <w:r>
        <w:rPr>
          <w:rFonts w:ascii="Times New Roman" w:eastAsia="Times New Roman" w:hAnsi="Times New Roman" w:cs="Times New Roman"/>
          <w:color w:val="00000A"/>
          <w:sz w:val="20"/>
          <w:szCs w:val="20"/>
          <w:lang w:val="en-US"/>
        </w:rPr>
        <w:t>wa</w:t>
      </w:r>
      <w:r>
        <w:rPr>
          <w:rFonts w:ascii="Times New Roman" w:eastAsia="Times New Roman" w:hAnsi="Times New Roman" w:cs="Times New Roman"/>
          <w:color w:val="00000A"/>
          <w:sz w:val="20"/>
          <w:szCs w:val="20"/>
          <w:lang w:val="en-US"/>
        </w:rPr>
        <w:t>s qualitative in a case study. Also, the methodology is approached via documentary analysis and focus group interviews among all teaching monitors that actions within this methodology. Were highlighted in this research the evolution of the projects, the in</w:t>
      </w:r>
      <w:r>
        <w:rPr>
          <w:rFonts w:ascii="Times New Roman" w:eastAsia="Times New Roman" w:hAnsi="Times New Roman" w:cs="Times New Roman"/>
          <w:color w:val="00000A"/>
          <w:sz w:val="20"/>
          <w:szCs w:val="20"/>
          <w:lang w:val="en-US"/>
        </w:rPr>
        <w:t xml:space="preserve">crease in number of enrolled students, the extended experience gained by the involved teacher assistants that had matured their teachings, artistic, technical-instrumental, and human formation all from this opportunity. </w:t>
      </w:r>
    </w:p>
    <w:p w14:paraId="10A64E51" w14:textId="77777777" w:rsidR="00DF09F5" w:rsidRPr="00F7023F" w:rsidRDefault="00DF09F5">
      <w:pPr>
        <w:rPr>
          <w:lang w:val="en-US"/>
        </w:rPr>
        <w:sectPr w:rsidR="00DF09F5" w:rsidRPr="00F7023F">
          <w:type w:val="continuous"/>
          <w:pgSz w:w="11906" w:h="16838"/>
          <w:pgMar w:top="1327" w:right="1276" w:bottom="777" w:left="1418" w:header="0" w:footer="720" w:gutter="0"/>
          <w:cols w:num="2" w:space="424"/>
          <w:formProt w:val="0"/>
          <w:docGrid w:linePitch="240" w:charSpace="-2049"/>
        </w:sectPr>
      </w:pPr>
    </w:p>
    <w:p w14:paraId="57172C14" w14:textId="77777777" w:rsidR="00DF09F5" w:rsidRDefault="00DF09F5">
      <w:pPr>
        <w:pStyle w:val="Normal1"/>
        <w:spacing w:line="360" w:lineRule="auto"/>
        <w:ind w:left="-142"/>
        <w:jc w:val="both"/>
        <w:rPr>
          <w:rFonts w:ascii="Times New Roman" w:eastAsia="Times New Roman" w:hAnsi="Times New Roman" w:cs="Times New Roman"/>
          <w:b/>
          <w:sz w:val="19"/>
          <w:szCs w:val="19"/>
          <w:lang w:val="en-US"/>
        </w:rPr>
      </w:pPr>
    </w:p>
    <w:p w14:paraId="2F02CD04" w14:textId="77777777" w:rsidR="00DF09F5" w:rsidRDefault="00A11797">
      <w:pPr>
        <w:pStyle w:val="Normal1"/>
        <w:spacing w:line="360" w:lineRule="auto"/>
        <w:ind w:left="-142"/>
        <w:jc w:val="both"/>
        <w:rPr>
          <w:rFonts w:ascii="Times New Roman" w:eastAsia="Times New Roman" w:hAnsi="Times New Roman" w:cs="Times New Roman"/>
          <w:b/>
          <w:sz w:val="19"/>
          <w:szCs w:val="19"/>
          <w:lang w:val="en-US"/>
        </w:rPr>
      </w:pPr>
      <w:r>
        <w:rPr>
          <w:rFonts w:ascii="Times New Roman" w:eastAsia="Times New Roman" w:hAnsi="Times New Roman" w:cs="Times New Roman"/>
          <w:b/>
          <w:noProof/>
          <w:sz w:val="19"/>
          <w:szCs w:val="19"/>
        </w:rPr>
        <w:drawing>
          <wp:anchor distT="0" distB="0" distL="19050" distR="9525" simplePos="0" relativeHeight="4" behindDoc="1" locked="0" layoutInCell="1" allowOverlap="1" wp14:anchorId="48DE5EA2" wp14:editId="15E149FE">
            <wp:simplePos x="0" y="0"/>
            <wp:positionH relativeFrom="margin">
              <wp:posOffset>-109855</wp:posOffset>
            </wp:positionH>
            <wp:positionV relativeFrom="paragraph">
              <wp:posOffset>171450</wp:posOffset>
            </wp:positionV>
            <wp:extent cx="6048375" cy="219075"/>
            <wp:effectExtent l="0" t="0" r="0" b="0"/>
            <wp:wrapNone/>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pic:cNvPicPr>
                      <a:picLocks noChangeAspect="1" noChangeArrowheads="1"/>
                    </pic:cNvPicPr>
                  </pic:nvPicPr>
                  <pic:blipFill>
                    <a:blip r:embed="rId12"/>
                    <a:stretch>
                      <a:fillRect/>
                    </a:stretch>
                  </pic:blipFill>
                  <pic:spPr bwMode="auto">
                    <a:xfrm>
                      <a:off x="0" y="0"/>
                      <a:ext cx="6048375" cy="219075"/>
                    </a:xfrm>
                    <a:prstGeom prst="rect">
                      <a:avLst/>
                    </a:prstGeom>
                  </pic:spPr>
                </pic:pic>
              </a:graphicData>
            </a:graphic>
          </wp:anchor>
        </w:drawing>
      </w:r>
    </w:p>
    <w:p w14:paraId="197FCC73" w14:textId="77777777" w:rsidR="00DF09F5" w:rsidRDefault="00A11797">
      <w:pPr>
        <w:pStyle w:val="Normal1"/>
        <w:spacing w:line="360" w:lineRule="auto"/>
        <w:ind w:left="-142"/>
        <w:jc w:val="both"/>
        <w:rPr>
          <w:rFonts w:ascii="Times New Roman" w:hAnsi="Times New Roman" w:cs="Times New Roman"/>
        </w:rPr>
      </w:pPr>
      <w:r>
        <w:rPr>
          <w:rFonts w:ascii="Times New Roman" w:eastAsia="Times New Roman" w:hAnsi="Times New Roman" w:cs="Times New Roman"/>
          <w:b/>
          <w:sz w:val="19"/>
          <w:szCs w:val="19"/>
          <w:lang w:val="en-US"/>
        </w:rPr>
        <w:t>KEYWORDS:</w:t>
      </w:r>
      <w:r>
        <w:rPr>
          <w:rFonts w:ascii="Times New Roman" w:eastAsia="Times New Roman" w:hAnsi="Times New Roman" w:cs="Times New Roman"/>
          <w:sz w:val="19"/>
          <w:szCs w:val="19"/>
          <w:lang w:val="en-US"/>
        </w:rPr>
        <w:t xml:space="preserve"> Collective teaching of ropes. </w:t>
      </w:r>
      <w:r>
        <w:rPr>
          <w:rFonts w:ascii="Times New Roman" w:eastAsia="Times New Roman" w:hAnsi="Times New Roman" w:cs="Times New Roman"/>
          <w:sz w:val="19"/>
          <w:szCs w:val="19"/>
        </w:rPr>
        <w:t>Monitoring. Extension actions.</w:t>
      </w:r>
    </w:p>
    <w:p w14:paraId="56D321E1" w14:textId="77777777" w:rsidR="00DF09F5" w:rsidRDefault="00A11797">
      <w:pPr>
        <w:pStyle w:val="Normal1"/>
        <w:spacing w:before="240" w:after="360"/>
        <w:ind w:left="-142"/>
        <w:jc w:val="both"/>
        <w:rPr>
          <w:rFonts w:ascii="Times New Roman" w:hAnsi="Times New Roman" w:cs="Times New Roman"/>
        </w:rPr>
      </w:pPr>
      <w:r>
        <w:rPr>
          <w:rFonts w:ascii="Times New Roman" w:eastAsia="Times New Roman" w:hAnsi="Times New Roman" w:cs="Times New Roman"/>
          <w:b/>
          <w:sz w:val="24"/>
          <w:szCs w:val="24"/>
        </w:rPr>
        <w:t xml:space="preserve">INTRODUÇÃO </w:t>
      </w:r>
    </w:p>
    <w:p w14:paraId="7CC7A73A" w14:textId="77777777" w:rsidR="00DF09F5" w:rsidRDefault="00A11797">
      <w:pPr>
        <w:spacing w:line="360" w:lineRule="auto"/>
        <w:ind w:firstLine="851"/>
        <w:jc w:val="both"/>
        <w:rPr>
          <w:rFonts w:ascii="Times New Roman" w:hAnsi="Times New Roman" w:cs="Times New Roman"/>
          <w:color w:val="00000A"/>
          <w:sz w:val="24"/>
          <w:szCs w:val="24"/>
        </w:rPr>
      </w:pPr>
      <w:r>
        <w:rPr>
          <w:rFonts w:ascii="Times New Roman" w:hAnsi="Times New Roman" w:cs="Times New Roman"/>
          <w:sz w:val="24"/>
          <w:szCs w:val="24"/>
        </w:rPr>
        <w:t>Este trabalho de pesquisa faz parte de um conjunto de ações investigatórias sobre o ensino coletivo de cordas na Universidade Federal do Ceará - UFC. No processo de análise documental para a construção de um esquema histórico sobre o tema na instituição, e</w:t>
      </w:r>
      <w:r>
        <w:rPr>
          <w:rFonts w:ascii="Times New Roman" w:hAnsi="Times New Roman" w:cs="Times New Roman"/>
          <w:sz w:val="24"/>
          <w:szCs w:val="24"/>
        </w:rPr>
        <w:t xml:space="preserve">ncontrou-se um artigo do tipo relato de experiência escrito por uma aluna de violino de umas das ações de extensão do curso de música da UFC no qual a mesma pontua a importância da presença dos monitores para o seu desenvolvimento e inclusão na </w:t>
      </w:r>
      <w:r>
        <w:rPr>
          <w:rFonts w:ascii="Times New Roman" w:hAnsi="Times New Roman" w:cs="Times New Roman"/>
          <w:color w:val="00000A"/>
          <w:sz w:val="24"/>
          <w:szCs w:val="24"/>
        </w:rPr>
        <w:t>metodologia</w:t>
      </w:r>
      <w:r>
        <w:rPr>
          <w:rFonts w:ascii="Times New Roman" w:hAnsi="Times New Roman" w:cs="Times New Roman"/>
          <w:color w:val="00000A"/>
          <w:sz w:val="24"/>
          <w:szCs w:val="24"/>
        </w:rPr>
        <w:t xml:space="preserve"> do ensino coletivo:</w:t>
      </w:r>
    </w:p>
    <w:p w14:paraId="12674AE4"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color w:val="00000A"/>
          <w:sz w:val="20"/>
          <w:szCs w:val="20"/>
        </w:rPr>
        <w:lastRenderedPageBreak/>
        <w:t>A metodologia utilizada é o ensino coletivo que, regido pela professora efetiva da universidade, conta com a ajuda de bolsistas que contribuem com a formação da turma auxiliando a professora-regente (...). É importante ressaltar a rele</w:t>
      </w:r>
      <w:r>
        <w:rPr>
          <w:rFonts w:ascii="Times New Roman" w:hAnsi="Times New Roman" w:cs="Times New Roman"/>
          <w:color w:val="00000A"/>
          <w:sz w:val="20"/>
          <w:szCs w:val="20"/>
        </w:rPr>
        <w:t xml:space="preserve">vância dessa metodologia para o professor assistente (aqui no </w:t>
      </w:r>
      <w:r>
        <w:rPr>
          <w:rFonts w:ascii="Times New Roman" w:hAnsi="Times New Roman" w:cs="Times New Roman"/>
          <w:sz w:val="20"/>
          <w:szCs w:val="20"/>
        </w:rPr>
        <w:t>caso estudantes da graduação) que ao mesmo tempo que aprendem conteúdos também aprendem o processo didático (LIMA, 2016, p. 267).</w:t>
      </w:r>
    </w:p>
    <w:p w14:paraId="1FB0D92F" w14:textId="77777777" w:rsidR="00DF09F5" w:rsidRDefault="00A11797">
      <w:pPr>
        <w:spacing w:line="360" w:lineRule="auto"/>
        <w:ind w:firstLine="851"/>
        <w:jc w:val="both"/>
      </w:pPr>
      <w:r>
        <w:rPr>
          <w:rFonts w:ascii="Times New Roman" w:hAnsi="Times New Roman" w:cs="Times New Roman"/>
          <w:sz w:val="24"/>
          <w:szCs w:val="24"/>
        </w:rPr>
        <w:t>Diante dessa indicação os pesquisados que tem trabalhado na empr</w:t>
      </w:r>
      <w:r>
        <w:rPr>
          <w:rFonts w:ascii="Times New Roman" w:hAnsi="Times New Roman" w:cs="Times New Roman"/>
          <w:sz w:val="24"/>
          <w:szCs w:val="24"/>
        </w:rPr>
        <w:t>eitada referente a observação, compreensão, pesquisa e registro quanto ao ensino coletivo de cordas na Universidade Federal do Ceará decidiram investigar mais a fundo essa questão e reuniram-se a fim de escolher uma metodologia de pesquisa que melhor atend</w:t>
      </w:r>
      <w:r w:rsidR="00F7023F">
        <w:rPr>
          <w:rFonts w:ascii="Times New Roman" w:hAnsi="Times New Roman" w:cs="Times New Roman"/>
          <w:sz w:val="24"/>
          <w:szCs w:val="24"/>
        </w:rPr>
        <w:t>esse ao objetivo estabelecido:</w:t>
      </w:r>
      <w:r>
        <w:rPr>
          <w:rFonts w:ascii="Times New Roman" w:hAnsi="Times New Roman" w:cs="Times New Roman"/>
          <w:sz w:val="24"/>
          <w:szCs w:val="24"/>
        </w:rPr>
        <w:t xml:space="preserve"> compreender a importância da presença dos monitores no desenvolvimento do ensino coletivo de cordas na UFC e a relevância dessas experiências na vida deles. Assim, escolheram a entrevista grupo focal como a mais propicia p</w:t>
      </w:r>
      <w:r>
        <w:rPr>
          <w:rFonts w:ascii="Times New Roman" w:hAnsi="Times New Roman" w:cs="Times New Roman"/>
          <w:sz w:val="24"/>
          <w:szCs w:val="24"/>
        </w:rPr>
        <w:t xml:space="preserve">ara tal finalidade. </w:t>
      </w:r>
    </w:p>
    <w:p w14:paraId="5E889712"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subtítulo a seguir abordará brevemente o ensino coletivo de cordas na UFC e explicará o </w:t>
      </w:r>
      <w:r>
        <w:rPr>
          <w:rFonts w:ascii="Times New Roman" w:hAnsi="Times New Roman" w:cs="Times New Roman"/>
          <w:color w:val="00000A"/>
          <w:sz w:val="24"/>
          <w:szCs w:val="24"/>
        </w:rPr>
        <w:t>processo de seleção dos monitores em questão, assim como suas funções e posteriormente a esses tópicos, detalhar</w:t>
      </w:r>
      <w:r>
        <w:rPr>
          <w:rFonts w:ascii="Times New Roman" w:hAnsi="Times New Roman" w:cs="Times New Roman"/>
          <w:sz w:val="24"/>
          <w:szCs w:val="24"/>
        </w:rPr>
        <w:t>-se-á a fundamentação de uma entr</w:t>
      </w:r>
      <w:r>
        <w:rPr>
          <w:rFonts w:ascii="Times New Roman" w:hAnsi="Times New Roman" w:cs="Times New Roman"/>
          <w:sz w:val="24"/>
          <w:szCs w:val="24"/>
        </w:rPr>
        <w:t>evista grupo focal para assim apresentar os resultados e as considerações finais.</w:t>
      </w:r>
    </w:p>
    <w:p w14:paraId="391873D1" w14:textId="77777777" w:rsidR="00DF09F5" w:rsidRDefault="00A11797">
      <w:pPr>
        <w:spacing w:before="240" w:after="360" w:line="240" w:lineRule="auto"/>
        <w:jc w:val="both"/>
        <w:rPr>
          <w:rFonts w:ascii="Times New Roman" w:hAnsi="Times New Roman" w:cs="Times New Roman"/>
          <w:b/>
          <w:sz w:val="24"/>
          <w:szCs w:val="24"/>
        </w:rPr>
      </w:pPr>
      <w:r>
        <w:rPr>
          <w:rFonts w:ascii="Times New Roman" w:hAnsi="Times New Roman" w:cs="Times New Roman"/>
          <w:b/>
          <w:sz w:val="24"/>
          <w:szCs w:val="24"/>
        </w:rPr>
        <w:t>O ENSINO COLETIVO DE CORDAS NA UFC</w:t>
      </w:r>
    </w:p>
    <w:p w14:paraId="7A1FF070" w14:textId="4845B43C" w:rsidR="00DF09F5" w:rsidRDefault="00A11797">
      <w:pPr>
        <w:spacing w:line="360" w:lineRule="auto"/>
        <w:ind w:firstLine="851"/>
        <w:jc w:val="both"/>
      </w:pPr>
      <w:r>
        <w:rPr>
          <w:rFonts w:ascii="Times New Roman" w:hAnsi="Times New Roman" w:cs="Times New Roman"/>
          <w:sz w:val="24"/>
          <w:szCs w:val="24"/>
        </w:rPr>
        <w:t xml:space="preserve">O ensino coletivo de cordas começou a fazer parte da matriz curricular do curso de licenciatura em música da Universidade Federal do </w:t>
      </w:r>
      <w:r>
        <w:rPr>
          <w:rFonts w:ascii="Times New Roman" w:hAnsi="Times New Roman" w:cs="Times New Roman"/>
          <w:color w:val="00000A"/>
          <w:sz w:val="24"/>
          <w:szCs w:val="24"/>
        </w:rPr>
        <w:t xml:space="preserve">Ceará </w:t>
      </w:r>
      <w:r>
        <w:rPr>
          <w:rFonts w:ascii="Times New Roman" w:hAnsi="Times New Roman" w:cs="Times New Roman"/>
          <w:color w:val="00000A"/>
          <w:sz w:val="24"/>
          <w:szCs w:val="24"/>
        </w:rPr>
        <w:t xml:space="preserve">em 2016. Porém, desde 2015 com a contratação das professoras Liu Man Ying e Dora Utermohl de Queiroz - ambas </w:t>
      </w:r>
      <w:r>
        <w:rPr>
          <w:rFonts w:ascii="Times New Roman" w:hAnsi="Times New Roman" w:cs="Times New Roman"/>
          <w:color w:val="00000A"/>
          <w:sz w:val="24"/>
          <w:szCs w:val="24"/>
        </w:rPr>
        <w:t xml:space="preserve">professoras de ensino coletivo de instrumentos de cordas friccionadas, respectivamente violino/viola e violoncelo/contrabaixo - esta nova possibilidade já fazia parte da realidade dos estudantes </w:t>
      </w:r>
      <w:r w:rsidR="007A70BB">
        <w:rPr>
          <w:rFonts w:ascii="Times New Roman" w:hAnsi="Times New Roman" w:cs="Times New Roman"/>
          <w:color w:val="00000A"/>
          <w:sz w:val="24"/>
          <w:szCs w:val="24"/>
        </w:rPr>
        <w:t>da universidade e da comunidade.</w:t>
      </w:r>
    </w:p>
    <w:p w14:paraId="3657FEE3"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color w:val="00000A"/>
          <w:sz w:val="24"/>
          <w:szCs w:val="24"/>
        </w:rPr>
        <w:t>Sobre as vantagens do ensino coletivo de cordas Ying (2007, p. 8</w:t>
      </w:r>
      <w:r>
        <w:rPr>
          <w:rFonts w:ascii="Times New Roman" w:hAnsi="Times New Roman" w:cs="Times New Roman"/>
          <w:sz w:val="24"/>
          <w:szCs w:val="24"/>
        </w:rPr>
        <w:t>) afirma:</w:t>
      </w:r>
    </w:p>
    <w:p w14:paraId="68DA0A3A" w14:textId="77777777" w:rsidR="00DF09F5" w:rsidRDefault="00A11797">
      <w:pPr>
        <w:tabs>
          <w:tab w:val="left" w:pos="2268"/>
        </w:tabs>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O ensino coletivo de cordas, como metodologia, mostrou-se bastante eficaz ao longo dos anos de seu emprego</w:t>
      </w:r>
      <w:r>
        <w:rPr>
          <w:rFonts w:ascii="Times New Roman" w:hAnsi="Times New Roman" w:cs="Times New Roman"/>
          <w:sz w:val="20"/>
          <w:szCs w:val="20"/>
        </w:rPr>
        <w:t>, como forma de atingir um público maior no início de seu aprendizado musical, além de propiciar integração social, despertar maior interesse nos alunos iniciantes e incentivo para a continuação dos estudos através da dinâmica estimulante de classe de aula</w:t>
      </w:r>
      <w:r>
        <w:rPr>
          <w:rFonts w:ascii="Times New Roman" w:hAnsi="Times New Roman" w:cs="Times New Roman"/>
          <w:sz w:val="20"/>
          <w:szCs w:val="20"/>
        </w:rPr>
        <w:t xml:space="preserve"> (YING, 2007, p. 8).</w:t>
      </w:r>
    </w:p>
    <w:p w14:paraId="0FC74304"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O processo de inclusão da metodologia de ensino coletivo de instrumentos de cordas está intimamente ligado</w:t>
      </w:r>
      <w:r>
        <w:rPr>
          <w:rFonts w:ascii="Times New Roman" w:hAnsi="Times New Roman" w:cs="Times New Roman"/>
          <w:color w:val="00000A"/>
          <w:sz w:val="24"/>
          <w:szCs w:val="24"/>
        </w:rPr>
        <w:t xml:space="preserve"> a criação da Orquestra de Câmara da Universidade Federal do Ceará, como pontua-se abaixo:</w:t>
      </w:r>
    </w:p>
    <w:p w14:paraId="6A62B22A"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Orquestra de Câmara da UFC surgiu a </w:t>
      </w:r>
      <w:r>
        <w:rPr>
          <w:rFonts w:ascii="Times New Roman" w:hAnsi="Times New Roman" w:cs="Times New Roman"/>
          <w:sz w:val="20"/>
          <w:szCs w:val="20"/>
        </w:rPr>
        <w:t xml:space="preserve">partir da inserção de novos instrumentos no currículo do Curso de Música da Universidade Federal do Ceará e da demanda de alunos que passaram a nele estudar. Em 2011, alunos se reuniam em duos e trios de violino, dando origem ao Grupo Encordoados, que, em </w:t>
      </w:r>
      <w:r>
        <w:rPr>
          <w:rFonts w:ascii="Times New Roman" w:hAnsi="Times New Roman" w:cs="Times New Roman"/>
          <w:sz w:val="20"/>
          <w:szCs w:val="20"/>
        </w:rPr>
        <w:t>2012, agregou flautas transversais. Em 2013 grupo passou a contar com violoncelo, flauta doce e fagote, e no primeiro semestre de 2014 o grupo, ainda com o nome de Encordoados, passou a ser regido pelo professor e fagotista Prof. Jáderson Teixeira. Em mead</w:t>
      </w:r>
      <w:r>
        <w:rPr>
          <w:rFonts w:ascii="Times New Roman" w:hAnsi="Times New Roman" w:cs="Times New Roman"/>
          <w:sz w:val="20"/>
          <w:szCs w:val="20"/>
        </w:rPr>
        <w:t>os de 2014 foi contratado o professor de metais e trompetista Leandro Libardi Serafim, que passou a dividir a coordenação do grupo com o Prof. Jáderson Teixeira. A expansão da quantidade de instrumentos ocorrida fez com que o grupo passasse a ser chamado d</w:t>
      </w:r>
      <w:r>
        <w:rPr>
          <w:rFonts w:ascii="Times New Roman" w:hAnsi="Times New Roman" w:cs="Times New Roman"/>
          <w:sz w:val="20"/>
          <w:szCs w:val="20"/>
        </w:rPr>
        <w:t xml:space="preserve">e Orquestra de Câmara da UFC. Em 2015 ocorreu a contratação da professora de violoncelo Dora Utermohl de Queiroz e o grupo ampliou-se ainda mais </w:t>
      </w:r>
      <w:r w:rsidRPr="007A70BB">
        <w:rPr>
          <w:rFonts w:ascii="Times New Roman" w:hAnsi="Times New Roman" w:cs="Times New Roman"/>
          <w:color w:val="auto"/>
          <w:sz w:val="20"/>
          <w:szCs w:val="20"/>
        </w:rPr>
        <w:t xml:space="preserve">(...). </w:t>
      </w:r>
      <w:r w:rsidRPr="007A70BB">
        <w:rPr>
          <w:rFonts w:ascii="Times New Roman" w:hAnsi="Times New Roman" w:cs="Times New Roman"/>
          <w:color w:val="auto"/>
          <w:sz w:val="20"/>
          <w:szCs w:val="20"/>
        </w:rPr>
        <w:t xml:space="preserve">Desde </w:t>
      </w:r>
      <w:r>
        <w:rPr>
          <w:rFonts w:ascii="Times New Roman" w:hAnsi="Times New Roman" w:cs="Times New Roman"/>
          <w:sz w:val="20"/>
          <w:szCs w:val="20"/>
        </w:rPr>
        <w:t>seu início a Orquestra de Câmara da UFC teve como foco a execução de repertório essencialmente bra</w:t>
      </w:r>
      <w:r>
        <w:rPr>
          <w:rFonts w:ascii="Times New Roman" w:hAnsi="Times New Roman" w:cs="Times New Roman"/>
          <w:sz w:val="20"/>
          <w:szCs w:val="20"/>
        </w:rPr>
        <w:t>sileiro (&lt;http://www.ufc.br/noticias/noticias-de-2015/6842-orquestra-de-camara-da-ufc-realiza-hoje-23-concerto-pelos-50-anos-do-teatro-universitario &gt; Acesso em 10/05/2017).</w:t>
      </w:r>
    </w:p>
    <w:p w14:paraId="6759DA8F" w14:textId="3626B842" w:rsidR="00DF09F5" w:rsidRDefault="00A11797">
      <w:pPr>
        <w:spacing w:line="360" w:lineRule="auto"/>
        <w:ind w:firstLine="851"/>
        <w:jc w:val="both"/>
      </w:pPr>
      <w:r>
        <w:rPr>
          <w:rFonts w:ascii="Times New Roman" w:hAnsi="Times New Roman" w:cs="Times New Roman"/>
          <w:sz w:val="24"/>
          <w:szCs w:val="24"/>
        </w:rPr>
        <w:t xml:space="preserve">A partir de 2016 </w:t>
      </w:r>
      <w:r>
        <w:rPr>
          <w:rFonts w:ascii="Times New Roman" w:hAnsi="Times New Roman" w:cs="Times New Roman"/>
          <w:sz w:val="24"/>
          <w:szCs w:val="24"/>
        </w:rPr>
        <w:t>o novo projeto político pedagógico do curso de música da UF</w:t>
      </w:r>
      <w:r>
        <w:rPr>
          <w:rFonts w:ascii="Times New Roman" w:hAnsi="Times New Roman" w:cs="Times New Roman"/>
          <w:sz w:val="24"/>
          <w:szCs w:val="24"/>
        </w:rPr>
        <w:t xml:space="preserve">C </w:t>
      </w:r>
      <w:r>
        <w:rPr>
          <w:rFonts w:ascii="Times New Roman" w:hAnsi="Times New Roman" w:cs="Times New Roman"/>
          <w:sz w:val="24"/>
          <w:szCs w:val="24"/>
        </w:rPr>
        <w:t>incluiu as</w:t>
      </w:r>
      <w:r>
        <w:rPr>
          <w:rFonts w:ascii="Times New Roman" w:hAnsi="Times New Roman" w:cs="Times New Roman"/>
          <w:sz w:val="24"/>
          <w:szCs w:val="24"/>
        </w:rPr>
        <w:t xml:space="preserve"> disciplinas optativas instrumentais em ensino coletivo de cordas friccionadas violino/viola, </w:t>
      </w:r>
      <w:r>
        <w:rPr>
          <w:rFonts w:ascii="Times New Roman" w:hAnsi="Times New Roman" w:cs="Times New Roman"/>
          <w:color w:val="00000A"/>
          <w:sz w:val="24"/>
          <w:szCs w:val="24"/>
        </w:rPr>
        <w:t>violoncelo/contrabaixo, sopros-madeira e sopros-metais</w:t>
      </w:r>
      <w:r>
        <w:rPr>
          <w:rFonts w:ascii="Times New Roman" w:hAnsi="Times New Roman" w:cs="Times New Roman"/>
          <w:color w:val="00000A"/>
          <w:sz w:val="24"/>
          <w:szCs w:val="24"/>
        </w:rPr>
        <w:t xml:space="preserve">. Sobre esse momento de inovações no curso de música, Melo </w:t>
      </w:r>
      <w:r>
        <w:rPr>
          <w:rFonts w:ascii="Times New Roman" w:hAnsi="Times New Roman" w:cs="Times New Roman"/>
          <w:sz w:val="24"/>
          <w:szCs w:val="24"/>
        </w:rPr>
        <w:t>(2016, p. 248) a</w:t>
      </w:r>
      <w:r>
        <w:rPr>
          <w:rFonts w:ascii="Times New Roman" w:hAnsi="Times New Roman" w:cs="Times New Roman"/>
          <w:sz w:val="24"/>
          <w:szCs w:val="24"/>
        </w:rPr>
        <w:t>firma: “A partir da oferta das disciplinas instrumentais de violoncelo e violino ofertadas pela graduação, proporcionou a ampliação de possibilidade de formação para os estudantes de cordas da graduação, comunidade e integrantes da orquestra”.</w:t>
      </w:r>
    </w:p>
    <w:p w14:paraId="7D228FF7"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Atualmente a</w:t>
      </w:r>
      <w:r>
        <w:rPr>
          <w:rFonts w:ascii="Times New Roman" w:hAnsi="Times New Roman" w:cs="Times New Roman"/>
          <w:sz w:val="24"/>
          <w:szCs w:val="24"/>
        </w:rPr>
        <w:t xml:space="preserve">lém da oferta das </w:t>
      </w:r>
      <w:r>
        <w:rPr>
          <w:rFonts w:ascii="Times New Roman" w:hAnsi="Times New Roman" w:cs="Times New Roman"/>
          <w:color w:val="00000A"/>
          <w:sz w:val="24"/>
          <w:szCs w:val="24"/>
        </w:rPr>
        <w:t xml:space="preserve">disciplinas das práticas instrumentais citadas acima, existem também grupos de extensão que atendem, de forma gratuita, </w:t>
      </w:r>
      <w:r>
        <w:rPr>
          <w:rFonts w:ascii="Times New Roman" w:hAnsi="Times New Roman" w:cs="Times New Roman"/>
          <w:sz w:val="24"/>
          <w:szCs w:val="24"/>
        </w:rPr>
        <w:t xml:space="preserve">alunos dos demais cursos e pessoas da comunidade em geral que querem aprender a tocar algum desses instrumentos. </w:t>
      </w:r>
    </w:p>
    <w:p w14:paraId="5AF0BE43" w14:textId="2DFEEC05" w:rsidR="00DF09F5" w:rsidRDefault="00A11797" w:rsidP="007A70B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List</w:t>
      </w:r>
      <w:r>
        <w:rPr>
          <w:rFonts w:ascii="Times New Roman" w:hAnsi="Times New Roman" w:cs="Times New Roman"/>
          <w:sz w:val="24"/>
          <w:szCs w:val="24"/>
        </w:rPr>
        <w:t>ar-se-á abaixo os grupos de extensão da prática coletiva de instrumentos de cordas friccionadas atuantes na Universidade Federal do Ceará:</w:t>
      </w:r>
    </w:p>
    <w:tbl>
      <w:tblPr>
        <w:tblStyle w:val="Tabelacomgrade"/>
        <w:tblW w:w="8505" w:type="dxa"/>
        <w:tblInd w:w="277" w:type="dxa"/>
        <w:tblLook w:val="04A0" w:firstRow="1" w:lastRow="0" w:firstColumn="1" w:lastColumn="0" w:noHBand="0" w:noVBand="1"/>
      </w:tblPr>
      <w:tblGrid>
        <w:gridCol w:w="2411"/>
        <w:gridCol w:w="1701"/>
        <w:gridCol w:w="1985"/>
        <w:gridCol w:w="2408"/>
      </w:tblGrid>
      <w:tr w:rsidR="00DF09F5" w14:paraId="264900EF" w14:textId="77777777">
        <w:trPr>
          <w:trHeight w:val="711"/>
        </w:trPr>
        <w:tc>
          <w:tcPr>
            <w:tcW w:w="2410" w:type="dxa"/>
            <w:shd w:val="clear" w:color="auto" w:fill="auto"/>
            <w:tcMar>
              <w:left w:w="108" w:type="dxa"/>
            </w:tcMar>
          </w:tcPr>
          <w:p w14:paraId="60BFE84E" w14:textId="77777777" w:rsidR="00DF09F5" w:rsidRDefault="00A11797">
            <w:pPr>
              <w:spacing w:after="0" w:line="240" w:lineRule="auto"/>
              <w:jc w:val="center"/>
              <w:rPr>
                <w:rFonts w:ascii="Times New Roman" w:hAnsi="Times New Roman" w:cs="Times New Roman"/>
                <w:b/>
                <w:sz w:val="24"/>
                <w:szCs w:val="24"/>
              </w:rPr>
            </w:pPr>
            <w:r>
              <w:rPr>
                <w:rFonts w:ascii="Times New Roman" w:eastAsiaTheme="minorHAnsi" w:hAnsi="Times New Roman" w:cs="Times New Roman"/>
                <w:b/>
                <w:color w:val="00000A"/>
                <w:sz w:val="24"/>
                <w:szCs w:val="24"/>
                <w:lang w:eastAsia="en-US"/>
              </w:rPr>
              <w:t>Nome do grupo</w:t>
            </w:r>
          </w:p>
        </w:tc>
        <w:tc>
          <w:tcPr>
            <w:tcW w:w="1701" w:type="dxa"/>
            <w:shd w:val="clear" w:color="auto" w:fill="auto"/>
            <w:tcMar>
              <w:left w:w="108" w:type="dxa"/>
            </w:tcMar>
          </w:tcPr>
          <w:p w14:paraId="3D3FDB9E" w14:textId="77777777" w:rsidR="00DF09F5" w:rsidRDefault="00A11797">
            <w:pPr>
              <w:spacing w:after="0" w:line="240" w:lineRule="auto"/>
              <w:jc w:val="center"/>
              <w:rPr>
                <w:rFonts w:ascii="Times New Roman" w:hAnsi="Times New Roman" w:cs="Times New Roman"/>
                <w:b/>
                <w:sz w:val="24"/>
                <w:szCs w:val="24"/>
              </w:rPr>
            </w:pPr>
            <w:r>
              <w:rPr>
                <w:rFonts w:ascii="Times New Roman" w:eastAsiaTheme="minorHAnsi" w:hAnsi="Times New Roman" w:cs="Times New Roman"/>
                <w:b/>
                <w:color w:val="00000A"/>
                <w:sz w:val="24"/>
                <w:szCs w:val="24"/>
                <w:lang w:eastAsia="en-US"/>
              </w:rPr>
              <w:t>O grupo existe desde:</w:t>
            </w:r>
          </w:p>
        </w:tc>
        <w:tc>
          <w:tcPr>
            <w:tcW w:w="1985" w:type="dxa"/>
            <w:shd w:val="clear" w:color="auto" w:fill="auto"/>
            <w:tcMar>
              <w:left w:w="108" w:type="dxa"/>
            </w:tcMar>
          </w:tcPr>
          <w:p w14:paraId="55D909B9" w14:textId="77777777" w:rsidR="00DF09F5" w:rsidRDefault="00A11797">
            <w:pPr>
              <w:spacing w:after="0" w:line="240" w:lineRule="auto"/>
              <w:jc w:val="center"/>
              <w:rPr>
                <w:rFonts w:ascii="Times New Roman" w:hAnsi="Times New Roman" w:cs="Times New Roman"/>
                <w:b/>
                <w:sz w:val="24"/>
                <w:szCs w:val="24"/>
              </w:rPr>
            </w:pPr>
            <w:r>
              <w:rPr>
                <w:rFonts w:ascii="Times New Roman" w:eastAsiaTheme="minorHAnsi" w:hAnsi="Times New Roman" w:cs="Times New Roman"/>
                <w:b/>
                <w:color w:val="00000A"/>
                <w:sz w:val="24"/>
                <w:szCs w:val="24"/>
                <w:lang w:eastAsia="en-US"/>
              </w:rPr>
              <w:t>Quantidade de integrantes:</w:t>
            </w:r>
          </w:p>
        </w:tc>
        <w:tc>
          <w:tcPr>
            <w:tcW w:w="2408" w:type="dxa"/>
            <w:shd w:val="clear" w:color="auto" w:fill="auto"/>
            <w:tcMar>
              <w:left w:w="108" w:type="dxa"/>
            </w:tcMar>
          </w:tcPr>
          <w:p w14:paraId="0256E96F" w14:textId="77777777" w:rsidR="00DF09F5" w:rsidRDefault="00A11797">
            <w:pPr>
              <w:spacing w:after="0" w:line="240" w:lineRule="auto"/>
              <w:jc w:val="center"/>
              <w:rPr>
                <w:rFonts w:ascii="Times New Roman" w:hAnsi="Times New Roman" w:cs="Times New Roman"/>
                <w:b/>
                <w:sz w:val="24"/>
                <w:szCs w:val="24"/>
              </w:rPr>
            </w:pPr>
            <w:r>
              <w:rPr>
                <w:rFonts w:ascii="Times New Roman" w:eastAsiaTheme="minorHAnsi" w:hAnsi="Times New Roman" w:cs="Times New Roman"/>
                <w:b/>
                <w:color w:val="00000A"/>
                <w:sz w:val="24"/>
                <w:szCs w:val="24"/>
                <w:lang w:eastAsia="en-US"/>
              </w:rPr>
              <w:t>Instrumentos trabalhados</w:t>
            </w:r>
          </w:p>
          <w:p w14:paraId="5B45F807" w14:textId="77777777" w:rsidR="00DF09F5" w:rsidRDefault="00A11797">
            <w:pPr>
              <w:spacing w:after="0" w:line="240" w:lineRule="auto"/>
              <w:jc w:val="center"/>
              <w:rPr>
                <w:rFonts w:ascii="Times New Roman" w:hAnsi="Times New Roman" w:cs="Times New Roman"/>
                <w:b/>
                <w:sz w:val="24"/>
                <w:szCs w:val="24"/>
              </w:rPr>
            </w:pPr>
            <w:r>
              <w:rPr>
                <w:rFonts w:ascii="Times New Roman" w:eastAsiaTheme="minorHAnsi" w:hAnsi="Times New Roman" w:cs="Times New Roman"/>
                <w:b/>
                <w:color w:val="00000A"/>
                <w:sz w:val="24"/>
                <w:szCs w:val="24"/>
                <w:lang w:eastAsia="en-US"/>
              </w:rPr>
              <w:t>no grupo:</w:t>
            </w:r>
          </w:p>
        </w:tc>
      </w:tr>
      <w:tr w:rsidR="00DF09F5" w14:paraId="42D296D5" w14:textId="77777777">
        <w:trPr>
          <w:trHeight w:val="338"/>
        </w:trPr>
        <w:tc>
          <w:tcPr>
            <w:tcW w:w="2410" w:type="dxa"/>
            <w:shd w:val="clear" w:color="auto" w:fill="auto"/>
            <w:tcMar>
              <w:left w:w="108" w:type="dxa"/>
            </w:tcMar>
          </w:tcPr>
          <w:p w14:paraId="59B599E1"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 xml:space="preserve">Grupo de </w:t>
            </w:r>
            <w:r>
              <w:rPr>
                <w:rFonts w:ascii="Times New Roman" w:eastAsiaTheme="minorHAnsi" w:hAnsi="Times New Roman" w:cs="Times New Roman"/>
                <w:color w:val="00000A"/>
                <w:sz w:val="24"/>
                <w:szCs w:val="24"/>
                <w:lang w:eastAsia="en-US"/>
              </w:rPr>
              <w:t>violoncelos da UFC</w:t>
            </w:r>
          </w:p>
        </w:tc>
        <w:tc>
          <w:tcPr>
            <w:tcW w:w="1701" w:type="dxa"/>
            <w:shd w:val="clear" w:color="auto" w:fill="auto"/>
            <w:tcMar>
              <w:left w:w="108" w:type="dxa"/>
            </w:tcMar>
          </w:tcPr>
          <w:p w14:paraId="26DD2A67"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Março/2015</w:t>
            </w:r>
          </w:p>
        </w:tc>
        <w:tc>
          <w:tcPr>
            <w:tcW w:w="1985" w:type="dxa"/>
            <w:shd w:val="clear" w:color="auto" w:fill="auto"/>
            <w:tcMar>
              <w:left w:w="108" w:type="dxa"/>
            </w:tcMar>
          </w:tcPr>
          <w:p w14:paraId="0DB066D8"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12</w:t>
            </w:r>
          </w:p>
        </w:tc>
        <w:tc>
          <w:tcPr>
            <w:tcW w:w="2408" w:type="dxa"/>
            <w:shd w:val="clear" w:color="auto" w:fill="auto"/>
            <w:tcMar>
              <w:left w:w="108" w:type="dxa"/>
            </w:tcMar>
          </w:tcPr>
          <w:p w14:paraId="43663380"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Violoncelo</w:t>
            </w:r>
          </w:p>
        </w:tc>
      </w:tr>
      <w:tr w:rsidR="00DF09F5" w14:paraId="27A2AF32" w14:textId="77777777">
        <w:trPr>
          <w:trHeight w:val="339"/>
        </w:trPr>
        <w:tc>
          <w:tcPr>
            <w:tcW w:w="2410" w:type="dxa"/>
            <w:shd w:val="clear" w:color="auto" w:fill="auto"/>
            <w:tcMar>
              <w:left w:w="108" w:type="dxa"/>
            </w:tcMar>
          </w:tcPr>
          <w:p w14:paraId="23F14159"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Grupo de violinos e viola</w:t>
            </w:r>
          </w:p>
        </w:tc>
        <w:tc>
          <w:tcPr>
            <w:tcW w:w="1701" w:type="dxa"/>
            <w:shd w:val="clear" w:color="auto" w:fill="auto"/>
            <w:tcMar>
              <w:left w:w="108" w:type="dxa"/>
            </w:tcMar>
          </w:tcPr>
          <w:p w14:paraId="7964B03F"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Agosto/2015</w:t>
            </w:r>
          </w:p>
        </w:tc>
        <w:tc>
          <w:tcPr>
            <w:tcW w:w="1985" w:type="dxa"/>
            <w:shd w:val="clear" w:color="auto" w:fill="auto"/>
            <w:tcMar>
              <w:left w:w="108" w:type="dxa"/>
            </w:tcMar>
          </w:tcPr>
          <w:p w14:paraId="26CA5494"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12</w:t>
            </w:r>
          </w:p>
        </w:tc>
        <w:tc>
          <w:tcPr>
            <w:tcW w:w="2408" w:type="dxa"/>
            <w:shd w:val="clear" w:color="auto" w:fill="auto"/>
            <w:tcMar>
              <w:left w:w="108" w:type="dxa"/>
            </w:tcMar>
          </w:tcPr>
          <w:p w14:paraId="3B1B76A0"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e viola</w:t>
            </w:r>
          </w:p>
        </w:tc>
      </w:tr>
      <w:tr w:rsidR="00DF09F5" w14:paraId="3FC66F49" w14:textId="77777777">
        <w:trPr>
          <w:trHeight w:val="359"/>
        </w:trPr>
        <w:tc>
          <w:tcPr>
            <w:tcW w:w="2410" w:type="dxa"/>
            <w:shd w:val="clear" w:color="auto" w:fill="auto"/>
            <w:tcMar>
              <w:left w:w="108" w:type="dxa"/>
            </w:tcMar>
          </w:tcPr>
          <w:p w14:paraId="2727C730"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Ipê Amarelo</w:t>
            </w:r>
          </w:p>
        </w:tc>
        <w:tc>
          <w:tcPr>
            <w:tcW w:w="1701" w:type="dxa"/>
            <w:shd w:val="clear" w:color="auto" w:fill="auto"/>
            <w:tcMar>
              <w:left w:w="108" w:type="dxa"/>
            </w:tcMar>
          </w:tcPr>
          <w:p w14:paraId="3C1154DA"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Março/2016</w:t>
            </w:r>
          </w:p>
        </w:tc>
        <w:tc>
          <w:tcPr>
            <w:tcW w:w="1985" w:type="dxa"/>
            <w:shd w:val="clear" w:color="auto" w:fill="auto"/>
            <w:tcMar>
              <w:left w:w="108" w:type="dxa"/>
            </w:tcMar>
          </w:tcPr>
          <w:p w14:paraId="7FF115EB"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7</w:t>
            </w:r>
          </w:p>
        </w:tc>
        <w:tc>
          <w:tcPr>
            <w:tcW w:w="2408" w:type="dxa"/>
            <w:shd w:val="clear" w:color="auto" w:fill="auto"/>
            <w:tcMar>
              <w:left w:w="108" w:type="dxa"/>
            </w:tcMar>
          </w:tcPr>
          <w:p w14:paraId="5EE2D9B2"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e viola</w:t>
            </w:r>
          </w:p>
        </w:tc>
      </w:tr>
      <w:tr w:rsidR="00DF09F5" w14:paraId="2F5466BB" w14:textId="77777777">
        <w:trPr>
          <w:trHeight w:val="339"/>
        </w:trPr>
        <w:tc>
          <w:tcPr>
            <w:tcW w:w="2410" w:type="dxa"/>
            <w:shd w:val="clear" w:color="auto" w:fill="auto"/>
            <w:tcMar>
              <w:left w:w="108" w:type="dxa"/>
            </w:tcMar>
          </w:tcPr>
          <w:p w14:paraId="3AA81365"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lastRenderedPageBreak/>
              <w:t>Camerata de cordas da UFC</w:t>
            </w:r>
          </w:p>
        </w:tc>
        <w:tc>
          <w:tcPr>
            <w:tcW w:w="1701" w:type="dxa"/>
            <w:shd w:val="clear" w:color="auto" w:fill="auto"/>
            <w:tcMar>
              <w:left w:w="108" w:type="dxa"/>
            </w:tcMar>
          </w:tcPr>
          <w:p w14:paraId="5CFCD54B"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Março/2016</w:t>
            </w:r>
          </w:p>
        </w:tc>
        <w:tc>
          <w:tcPr>
            <w:tcW w:w="1985" w:type="dxa"/>
            <w:shd w:val="clear" w:color="auto" w:fill="auto"/>
            <w:tcMar>
              <w:left w:w="108" w:type="dxa"/>
            </w:tcMar>
          </w:tcPr>
          <w:p w14:paraId="6A8F82A6"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25</w:t>
            </w:r>
          </w:p>
        </w:tc>
        <w:tc>
          <w:tcPr>
            <w:tcW w:w="2408" w:type="dxa"/>
            <w:shd w:val="clear" w:color="auto" w:fill="auto"/>
            <w:tcMar>
              <w:left w:w="108" w:type="dxa"/>
            </w:tcMar>
          </w:tcPr>
          <w:p w14:paraId="1E94036E"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viola, violoncelo e contra-baixo</w:t>
            </w:r>
          </w:p>
        </w:tc>
      </w:tr>
      <w:tr w:rsidR="00DF09F5" w14:paraId="46660F85" w14:textId="77777777">
        <w:trPr>
          <w:trHeight w:val="359"/>
        </w:trPr>
        <w:tc>
          <w:tcPr>
            <w:tcW w:w="2410" w:type="dxa"/>
            <w:shd w:val="clear" w:color="auto" w:fill="auto"/>
            <w:tcMar>
              <w:left w:w="108" w:type="dxa"/>
            </w:tcMar>
          </w:tcPr>
          <w:p w14:paraId="53F5F09E"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Graúna</w:t>
            </w:r>
          </w:p>
        </w:tc>
        <w:tc>
          <w:tcPr>
            <w:tcW w:w="1701" w:type="dxa"/>
            <w:shd w:val="clear" w:color="auto" w:fill="auto"/>
            <w:tcMar>
              <w:left w:w="108" w:type="dxa"/>
            </w:tcMar>
          </w:tcPr>
          <w:p w14:paraId="1D1CD1B1"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Agosto/2016</w:t>
            </w:r>
          </w:p>
        </w:tc>
        <w:tc>
          <w:tcPr>
            <w:tcW w:w="1985" w:type="dxa"/>
            <w:shd w:val="clear" w:color="auto" w:fill="auto"/>
            <w:tcMar>
              <w:left w:w="108" w:type="dxa"/>
            </w:tcMar>
          </w:tcPr>
          <w:p w14:paraId="75A5232D"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15</w:t>
            </w:r>
          </w:p>
        </w:tc>
        <w:tc>
          <w:tcPr>
            <w:tcW w:w="2408" w:type="dxa"/>
            <w:shd w:val="clear" w:color="auto" w:fill="auto"/>
            <w:tcMar>
              <w:left w:w="108" w:type="dxa"/>
            </w:tcMar>
          </w:tcPr>
          <w:p w14:paraId="5B43782C"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e viola</w:t>
            </w:r>
          </w:p>
        </w:tc>
      </w:tr>
      <w:tr w:rsidR="00DF09F5" w14:paraId="37CFDE3C" w14:textId="77777777">
        <w:trPr>
          <w:trHeight w:val="359"/>
        </w:trPr>
        <w:tc>
          <w:tcPr>
            <w:tcW w:w="2410" w:type="dxa"/>
            <w:shd w:val="clear" w:color="auto" w:fill="auto"/>
            <w:tcMar>
              <w:left w:w="108" w:type="dxa"/>
            </w:tcMar>
          </w:tcPr>
          <w:p w14:paraId="546E2B7F"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Sabiá</w:t>
            </w:r>
          </w:p>
        </w:tc>
        <w:tc>
          <w:tcPr>
            <w:tcW w:w="1701" w:type="dxa"/>
            <w:shd w:val="clear" w:color="auto" w:fill="auto"/>
            <w:tcMar>
              <w:left w:w="108" w:type="dxa"/>
            </w:tcMar>
          </w:tcPr>
          <w:p w14:paraId="21877A3C"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Março/2017</w:t>
            </w:r>
          </w:p>
        </w:tc>
        <w:tc>
          <w:tcPr>
            <w:tcW w:w="1985" w:type="dxa"/>
            <w:shd w:val="clear" w:color="auto" w:fill="auto"/>
            <w:tcMar>
              <w:left w:w="108" w:type="dxa"/>
            </w:tcMar>
          </w:tcPr>
          <w:p w14:paraId="65691421"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35</w:t>
            </w:r>
          </w:p>
        </w:tc>
        <w:tc>
          <w:tcPr>
            <w:tcW w:w="2408" w:type="dxa"/>
            <w:shd w:val="clear" w:color="auto" w:fill="auto"/>
            <w:tcMar>
              <w:left w:w="108" w:type="dxa"/>
            </w:tcMar>
          </w:tcPr>
          <w:p w14:paraId="0B362902"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e viola</w:t>
            </w:r>
          </w:p>
        </w:tc>
      </w:tr>
      <w:tr w:rsidR="00DF09F5" w14:paraId="655707FF" w14:textId="77777777">
        <w:trPr>
          <w:trHeight w:val="339"/>
        </w:trPr>
        <w:tc>
          <w:tcPr>
            <w:tcW w:w="2410" w:type="dxa"/>
            <w:shd w:val="clear" w:color="auto" w:fill="auto"/>
            <w:tcMar>
              <w:left w:w="108" w:type="dxa"/>
            </w:tcMar>
          </w:tcPr>
          <w:p w14:paraId="3C8D7997"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Orquestra de cordas da UFC</w:t>
            </w:r>
          </w:p>
        </w:tc>
        <w:tc>
          <w:tcPr>
            <w:tcW w:w="1701" w:type="dxa"/>
            <w:shd w:val="clear" w:color="auto" w:fill="auto"/>
            <w:tcMar>
              <w:left w:w="108" w:type="dxa"/>
            </w:tcMar>
          </w:tcPr>
          <w:p w14:paraId="1A7E6EDF"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Março/2017</w:t>
            </w:r>
          </w:p>
        </w:tc>
        <w:tc>
          <w:tcPr>
            <w:tcW w:w="1985" w:type="dxa"/>
            <w:shd w:val="clear" w:color="auto" w:fill="auto"/>
            <w:tcMar>
              <w:left w:w="108" w:type="dxa"/>
            </w:tcMar>
          </w:tcPr>
          <w:p w14:paraId="7F7032C1"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26</w:t>
            </w:r>
          </w:p>
        </w:tc>
        <w:tc>
          <w:tcPr>
            <w:tcW w:w="2408" w:type="dxa"/>
            <w:shd w:val="clear" w:color="auto" w:fill="auto"/>
            <w:tcMar>
              <w:left w:w="108" w:type="dxa"/>
            </w:tcMar>
          </w:tcPr>
          <w:p w14:paraId="0E581CD6"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viola, violoncelo e contra-baixo</w:t>
            </w:r>
          </w:p>
        </w:tc>
      </w:tr>
      <w:tr w:rsidR="00DF09F5" w14:paraId="2D7DD968" w14:textId="77777777">
        <w:trPr>
          <w:trHeight w:val="359"/>
        </w:trPr>
        <w:tc>
          <w:tcPr>
            <w:tcW w:w="2410" w:type="dxa"/>
            <w:shd w:val="clear" w:color="auto" w:fill="auto"/>
            <w:tcMar>
              <w:left w:w="108" w:type="dxa"/>
            </w:tcMar>
          </w:tcPr>
          <w:p w14:paraId="56DA9BB3"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Bem-te-vi</w:t>
            </w:r>
          </w:p>
        </w:tc>
        <w:tc>
          <w:tcPr>
            <w:tcW w:w="1701" w:type="dxa"/>
            <w:shd w:val="clear" w:color="auto" w:fill="auto"/>
            <w:tcMar>
              <w:left w:w="108" w:type="dxa"/>
            </w:tcMar>
          </w:tcPr>
          <w:p w14:paraId="1B94089B"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Março/2017</w:t>
            </w:r>
          </w:p>
        </w:tc>
        <w:tc>
          <w:tcPr>
            <w:tcW w:w="1985" w:type="dxa"/>
            <w:shd w:val="clear" w:color="auto" w:fill="auto"/>
            <w:tcMar>
              <w:left w:w="108" w:type="dxa"/>
            </w:tcMar>
          </w:tcPr>
          <w:p w14:paraId="191AEF56"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24</w:t>
            </w:r>
          </w:p>
        </w:tc>
        <w:tc>
          <w:tcPr>
            <w:tcW w:w="2408" w:type="dxa"/>
            <w:shd w:val="clear" w:color="auto" w:fill="auto"/>
            <w:tcMar>
              <w:left w:w="108" w:type="dxa"/>
            </w:tcMar>
          </w:tcPr>
          <w:p w14:paraId="395C8598"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(crianças de 8-10 anos)</w:t>
            </w:r>
          </w:p>
        </w:tc>
      </w:tr>
      <w:tr w:rsidR="00DF09F5" w14:paraId="79EBE8E4" w14:textId="77777777">
        <w:trPr>
          <w:trHeight w:val="339"/>
        </w:trPr>
        <w:tc>
          <w:tcPr>
            <w:tcW w:w="2410" w:type="dxa"/>
            <w:shd w:val="clear" w:color="auto" w:fill="auto"/>
            <w:tcMar>
              <w:left w:w="108" w:type="dxa"/>
            </w:tcMar>
          </w:tcPr>
          <w:p w14:paraId="500A45AB"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Tico tico</w:t>
            </w:r>
          </w:p>
        </w:tc>
        <w:tc>
          <w:tcPr>
            <w:tcW w:w="1701" w:type="dxa"/>
            <w:shd w:val="clear" w:color="auto" w:fill="auto"/>
            <w:tcMar>
              <w:left w:w="108" w:type="dxa"/>
            </w:tcMar>
          </w:tcPr>
          <w:p w14:paraId="351F97A0"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Março/2017</w:t>
            </w:r>
          </w:p>
        </w:tc>
        <w:tc>
          <w:tcPr>
            <w:tcW w:w="1985" w:type="dxa"/>
            <w:shd w:val="clear" w:color="auto" w:fill="auto"/>
            <w:tcMar>
              <w:left w:w="108" w:type="dxa"/>
            </w:tcMar>
          </w:tcPr>
          <w:p w14:paraId="18089B30"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14</w:t>
            </w:r>
          </w:p>
        </w:tc>
        <w:tc>
          <w:tcPr>
            <w:tcW w:w="2408" w:type="dxa"/>
            <w:shd w:val="clear" w:color="auto" w:fill="auto"/>
            <w:tcMar>
              <w:left w:w="108" w:type="dxa"/>
            </w:tcMar>
          </w:tcPr>
          <w:p w14:paraId="1D362D8C"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Violino e violoncelo</w:t>
            </w:r>
          </w:p>
          <w:p w14:paraId="427E14AC" w14:textId="77777777" w:rsidR="00DF09F5" w:rsidRDefault="00A11797">
            <w:pPr>
              <w:spacing w:after="0" w:line="240" w:lineRule="auto"/>
              <w:jc w:val="center"/>
              <w:rPr>
                <w:rFonts w:ascii="Times New Roman" w:hAnsi="Times New Roman" w:cs="Times New Roman"/>
                <w:sz w:val="24"/>
                <w:szCs w:val="24"/>
              </w:rPr>
            </w:pPr>
            <w:r>
              <w:rPr>
                <w:rFonts w:ascii="Times New Roman" w:eastAsiaTheme="minorHAnsi" w:hAnsi="Times New Roman" w:cs="Times New Roman"/>
                <w:color w:val="00000A"/>
                <w:sz w:val="24"/>
                <w:szCs w:val="24"/>
                <w:lang w:eastAsia="en-US"/>
              </w:rPr>
              <w:t xml:space="preserve">(crianças de 11 </w:t>
            </w:r>
            <w:r>
              <w:rPr>
                <w:rFonts w:ascii="Times New Roman" w:eastAsiaTheme="minorHAnsi" w:hAnsi="Times New Roman" w:cs="Times New Roman"/>
                <w:color w:val="00000A"/>
                <w:sz w:val="24"/>
                <w:szCs w:val="24"/>
                <w:lang w:eastAsia="en-US"/>
              </w:rPr>
              <w:t>– 13 anos)</w:t>
            </w:r>
          </w:p>
        </w:tc>
      </w:tr>
    </w:tbl>
    <w:p w14:paraId="6A526DEF" w14:textId="77777777" w:rsidR="00DF09F5" w:rsidRDefault="00DF09F5">
      <w:pPr>
        <w:spacing w:line="360" w:lineRule="auto"/>
        <w:ind w:firstLine="851"/>
        <w:jc w:val="both"/>
        <w:rPr>
          <w:rFonts w:ascii="Times New Roman" w:hAnsi="Times New Roman" w:cs="Times New Roman"/>
          <w:sz w:val="24"/>
          <w:szCs w:val="24"/>
        </w:rPr>
      </w:pPr>
    </w:p>
    <w:p w14:paraId="77505472" w14:textId="347B902F" w:rsidR="00DF09F5" w:rsidRDefault="00A11797">
      <w:pPr>
        <w:spacing w:line="360" w:lineRule="auto"/>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Os grupos de extensão de ensino coletivo de cordas da UFC são vinculados ao projeto de ensino coletivo de instrumentos Sinfonia.br que visa a multiplicação do ensino de instrumentos orquestrais através da metodologia do ensino coletivo e assim</w:t>
      </w:r>
      <w:r>
        <w:rPr>
          <w:rFonts w:ascii="Times New Roman" w:hAnsi="Times New Roman" w:cs="Times New Roman"/>
          <w:color w:val="00000A"/>
          <w:sz w:val="24"/>
          <w:szCs w:val="24"/>
        </w:rPr>
        <w:t xml:space="preserve"> dar cada vez mais </w:t>
      </w:r>
      <w:r w:rsidR="004B5484">
        <w:rPr>
          <w:rFonts w:ascii="Times New Roman" w:hAnsi="Times New Roman" w:cs="Times New Roman"/>
          <w:color w:val="auto"/>
          <w:sz w:val="24"/>
          <w:szCs w:val="24"/>
        </w:rPr>
        <w:t>acesso</w:t>
      </w:r>
      <w:r w:rsidR="006A0FA0">
        <w:rPr>
          <w:rFonts w:ascii="Times New Roman" w:hAnsi="Times New Roman" w:cs="Times New Roman"/>
          <w:color w:val="auto"/>
          <w:sz w:val="24"/>
          <w:szCs w:val="24"/>
        </w:rPr>
        <w:t xml:space="preserve"> as</w:t>
      </w:r>
      <w:r w:rsidRPr="00F10F7F">
        <w:rPr>
          <w:rFonts w:ascii="Times New Roman" w:hAnsi="Times New Roman" w:cs="Times New Roman"/>
          <w:color w:val="auto"/>
          <w:sz w:val="24"/>
          <w:szCs w:val="24"/>
        </w:rPr>
        <w:t xml:space="preserve"> crianças</w:t>
      </w:r>
      <w:r w:rsidRPr="00F10F7F">
        <w:rPr>
          <w:rFonts w:ascii="Times New Roman" w:hAnsi="Times New Roman" w:cs="Times New Roman"/>
          <w:color w:val="auto"/>
          <w:sz w:val="24"/>
          <w:szCs w:val="24"/>
        </w:rPr>
        <w:t xml:space="preserve">, </w:t>
      </w:r>
      <w:r>
        <w:rPr>
          <w:rFonts w:ascii="Times New Roman" w:hAnsi="Times New Roman" w:cs="Times New Roman"/>
          <w:color w:val="00000A"/>
          <w:sz w:val="24"/>
          <w:szCs w:val="24"/>
        </w:rPr>
        <w:t xml:space="preserve">jovens e adultos ao fazer musical. </w:t>
      </w:r>
    </w:p>
    <w:p w14:paraId="5FC48576" w14:textId="34E94288" w:rsidR="00DF09F5" w:rsidRDefault="00A11797">
      <w:pPr>
        <w:spacing w:line="360" w:lineRule="auto"/>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Apesar de a universidade e o projeto Sinfonia.br disporem de alguns instrumentos para serem usados em seus espaços, costuma-se pedir que o aluno adquira o seu próprio instrumento par</w:t>
      </w:r>
      <w:r>
        <w:rPr>
          <w:rFonts w:ascii="Times New Roman" w:hAnsi="Times New Roman" w:cs="Times New Roman"/>
          <w:color w:val="00000A"/>
          <w:sz w:val="24"/>
          <w:szCs w:val="24"/>
        </w:rPr>
        <w:t>a manter uma rotina de estudos em casa. Assim, para atender a uma alta demanda nestes projetos utiliza-se da colaboração de monitores que podem ser bolsistas remunerados ou bolsistas voluntários. Estes desenvolvem dive</w:t>
      </w:r>
      <w:r w:rsidR="00516BBA">
        <w:rPr>
          <w:rFonts w:ascii="Times New Roman" w:hAnsi="Times New Roman" w:cs="Times New Roman"/>
          <w:color w:val="00000A"/>
          <w:sz w:val="24"/>
          <w:szCs w:val="24"/>
        </w:rPr>
        <w:t>rsas funções que pontuar-se-á no</w:t>
      </w:r>
      <w:r>
        <w:rPr>
          <w:rFonts w:ascii="Times New Roman" w:hAnsi="Times New Roman" w:cs="Times New Roman"/>
          <w:color w:val="00000A"/>
          <w:sz w:val="24"/>
          <w:szCs w:val="24"/>
        </w:rPr>
        <w:t xml:space="preserve"> subtí</w:t>
      </w:r>
      <w:r>
        <w:rPr>
          <w:rFonts w:ascii="Times New Roman" w:hAnsi="Times New Roman" w:cs="Times New Roman"/>
          <w:color w:val="00000A"/>
          <w:sz w:val="24"/>
          <w:szCs w:val="24"/>
        </w:rPr>
        <w:t>tulo abaixo.</w:t>
      </w:r>
    </w:p>
    <w:p w14:paraId="1140D703" w14:textId="77777777" w:rsidR="00DF09F5" w:rsidRDefault="00A11797">
      <w:pPr>
        <w:pStyle w:val="Normal1"/>
        <w:spacing w:before="240" w:after="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REFERENCIAL TEÓRICO</w:t>
      </w:r>
    </w:p>
    <w:p w14:paraId="7F854B14" w14:textId="77777777" w:rsidR="00DF09F5" w:rsidRDefault="00A11797">
      <w:pPr>
        <w:pStyle w:val="Normal1"/>
        <w:spacing w:line="360" w:lineRule="auto"/>
        <w:ind w:firstLine="851"/>
        <w:jc w:val="both"/>
        <w:rPr>
          <w:rFonts w:ascii="Times New Roman" w:eastAsia="Times New Roman" w:hAnsi="Times New Roman" w:cs="Times New Roman"/>
          <w:sz w:val="20"/>
          <w:szCs w:val="20"/>
          <w:highlight w:val="white"/>
        </w:rPr>
      </w:pPr>
      <w:r>
        <w:rPr>
          <w:rFonts w:ascii="Times New Roman" w:hAnsi="Times New Roman" w:cs="Times New Roman"/>
          <w:sz w:val="24"/>
          <w:szCs w:val="24"/>
        </w:rPr>
        <w:t>O referencial teórico baseia-se em: Ying (2007; 2012) quanto aos métodos de ensino coletivo de cordas friccionadas</w:t>
      </w:r>
      <w:r>
        <w:rPr>
          <w:rFonts w:ascii="Times New Roman" w:hAnsi="Times New Roman" w:cs="Times New Roman"/>
          <w:color w:val="00000A"/>
          <w:sz w:val="24"/>
          <w:szCs w:val="24"/>
        </w:rPr>
        <w:t>. A autora, em seus trabalhos de mestrado e doutorado para o desenvolvimento de método para o ensino coletivo</w:t>
      </w:r>
      <w:r>
        <w:rPr>
          <w:rFonts w:ascii="Times New Roman" w:hAnsi="Times New Roman" w:cs="Times New Roman"/>
          <w:color w:val="00000A"/>
          <w:sz w:val="24"/>
          <w:szCs w:val="24"/>
        </w:rPr>
        <w:t xml:space="preserve"> de violino Ying, desenvolve exercícios preparatórios e parâmetros para o ensino de instrumentos de cordas friccionadas. Sobre a metodologia de trabalhos científicos tem-se Gil (2009) e Duarte e Barros (2006) que fundamentaram os processos para a entrevist</w:t>
      </w:r>
      <w:r>
        <w:rPr>
          <w:rFonts w:ascii="Times New Roman" w:hAnsi="Times New Roman" w:cs="Times New Roman"/>
          <w:color w:val="00000A"/>
          <w:sz w:val="24"/>
          <w:szCs w:val="24"/>
        </w:rPr>
        <w:t xml:space="preserve">a grupo focal: principal </w:t>
      </w:r>
      <w:r>
        <w:rPr>
          <w:rFonts w:ascii="Times New Roman" w:hAnsi="Times New Roman" w:cs="Times New Roman"/>
          <w:sz w:val="24"/>
          <w:szCs w:val="24"/>
        </w:rPr>
        <w:t xml:space="preserve">método escolhido para aferição das informações </w:t>
      </w:r>
      <w:r>
        <w:rPr>
          <w:rFonts w:ascii="Times New Roman" w:hAnsi="Times New Roman" w:cs="Times New Roman"/>
          <w:color w:val="00000A"/>
          <w:sz w:val="24"/>
          <w:szCs w:val="24"/>
        </w:rPr>
        <w:t xml:space="preserve">desse trabalho. Além de Melo (2016), sobre </w:t>
      </w:r>
      <w:r>
        <w:rPr>
          <w:rFonts w:ascii="Times New Roman" w:hAnsi="Times New Roman" w:cs="Times New Roman"/>
          <w:sz w:val="24"/>
          <w:szCs w:val="24"/>
        </w:rPr>
        <w:t>a importância dos ambientes coletivos de formação em seu relato de experiência sobre o ensino coletivo de cordas na Universidade Federal do C</w:t>
      </w:r>
      <w:r>
        <w:rPr>
          <w:rFonts w:ascii="Times New Roman" w:hAnsi="Times New Roman" w:cs="Times New Roman"/>
          <w:sz w:val="24"/>
          <w:szCs w:val="24"/>
        </w:rPr>
        <w:t>eará.</w:t>
      </w:r>
    </w:p>
    <w:p w14:paraId="379E38ED" w14:textId="77777777" w:rsidR="00DF09F5" w:rsidRDefault="00A11797">
      <w:pPr>
        <w:pStyle w:val="Normal1"/>
        <w:spacing w:before="240" w:after="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MATERIAIS E MÉTODOS</w:t>
      </w:r>
    </w:p>
    <w:p w14:paraId="4BFA9CE9" w14:textId="6FA6C713"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color w:val="00000A"/>
          <w:sz w:val="24"/>
          <w:szCs w:val="24"/>
        </w:rPr>
        <w:t xml:space="preserve">Das monitorias atuantes no ensino coletivo de cordas na Universidade Federal do Ceará há </w:t>
      </w:r>
      <w:r w:rsidR="00B823B2">
        <w:rPr>
          <w:rFonts w:ascii="Times New Roman" w:hAnsi="Times New Roman" w:cs="Times New Roman"/>
          <w:color w:val="00000A"/>
          <w:sz w:val="24"/>
          <w:szCs w:val="24"/>
        </w:rPr>
        <w:t>a</w:t>
      </w:r>
      <w:r>
        <w:rPr>
          <w:rFonts w:ascii="Times New Roman" w:hAnsi="Times New Roman" w:cs="Times New Roman"/>
          <w:color w:val="00000A"/>
          <w:sz w:val="24"/>
          <w:szCs w:val="24"/>
        </w:rPr>
        <w:t xml:space="preserve"> </w:t>
      </w:r>
      <w:r w:rsidR="0053193F">
        <w:rPr>
          <w:rFonts w:ascii="Times New Roman" w:hAnsi="Times New Roman" w:cs="Times New Roman"/>
          <w:color w:val="00000A"/>
          <w:sz w:val="24"/>
          <w:szCs w:val="24"/>
        </w:rPr>
        <w:t>modalidade</w:t>
      </w:r>
      <w:r>
        <w:rPr>
          <w:rFonts w:ascii="Times New Roman" w:hAnsi="Times New Roman" w:cs="Times New Roman"/>
          <w:color w:val="00000A"/>
          <w:sz w:val="24"/>
          <w:szCs w:val="24"/>
        </w:rPr>
        <w:t xml:space="preserve"> remunerada e voluntária</w:t>
      </w:r>
      <w:r>
        <w:rPr>
          <w:rFonts w:ascii="Times New Roman" w:hAnsi="Times New Roman" w:cs="Times New Roman"/>
          <w:color w:val="00000A"/>
          <w:sz w:val="24"/>
          <w:szCs w:val="24"/>
        </w:rPr>
        <w:t xml:space="preserve">. </w:t>
      </w:r>
      <w:r w:rsidR="00B823B2">
        <w:rPr>
          <w:rFonts w:ascii="Times New Roman" w:hAnsi="Times New Roman" w:cs="Times New Roman"/>
          <w:color w:val="00000A"/>
          <w:sz w:val="24"/>
          <w:szCs w:val="24"/>
        </w:rPr>
        <w:t>Em relação a bolsa</w:t>
      </w:r>
      <w:r>
        <w:rPr>
          <w:rFonts w:ascii="Times New Roman" w:hAnsi="Times New Roman" w:cs="Times New Roman"/>
          <w:color w:val="00000A"/>
          <w:sz w:val="24"/>
          <w:szCs w:val="24"/>
        </w:rPr>
        <w:t xml:space="preserve"> remunerada, vários setores da universidade lançam </w:t>
      </w:r>
      <w:r>
        <w:rPr>
          <w:rFonts w:ascii="Times New Roman" w:hAnsi="Times New Roman" w:cs="Times New Roman"/>
          <w:color w:val="00000A"/>
          <w:sz w:val="24"/>
          <w:szCs w:val="24"/>
        </w:rPr>
        <w:t>editais durante todo o ano solicitando a inscrição de projetos para pleitear estas bolsas</w:t>
      </w:r>
      <w:r>
        <w:rPr>
          <w:rFonts w:ascii="Times New Roman" w:hAnsi="Times New Roman" w:cs="Times New Roman"/>
          <w:color w:val="00000A"/>
          <w:sz w:val="24"/>
          <w:szCs w:val="24"/>
        </w:rPr>
        <w:t xml:space="preserve">. Dentre esses setores </w:t>
      </w:r>
      <w:r>
        <w:rPr>
          <w:rFonts w:ascii="Times New Roman" w:hAnsi="Times New Roman" w:cs="Times New Roman"/>
          <w:sz w:val="24"/>
          <w:szCs w:val="24"/>
        </w:rPr>
        <w:t>podemos citar a Pró-Reitoria de Extensão - PREX, a Pró-Reitoria de Pesquisa e Pós-graduação PRPPG, a Secretaria de Cultura Artística – Secult</w:t>
      </w:r>
      <w:r>
        <w:rPr>
          <w:rFonts w:ascii="Times New Roman" w:hAnsi="Times New Roman" w:cs="Times New Roman"/>
          <w:sz w:val="24"/>
          <w:szCs w:val="24"/>
        </w:rPr>
        <w:t xml:space="preserve"> Arte e a Pró-Reitoria de Graduação – Prograd como os principais incentivadores das práticas de extensão de ensino coletivo de cordas na UFC. </w:t>
      </w:r>
    </w:p>
    <w:p w14:paraId="6862750D"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modalidade de bolsista voluntário não envolve uma remuneração mensal como uma bolsa, no entanto, além da </w:t>
      </w:r>
      <w:r>
        <w:rPr>
          <w:rFonts w:ascii="Times New Roman" w:hAnsi="Times New Roman" w:cs="Times New Roman"/>
          <w:sz w:val="24"/>
          <w:szCs w:val="24"/>
        </w:rPr>
        <w:t>experiência docente conquistada, ao final do ano letivo o aluno voluntário pode solicitar uma declaração sobre a sua colaboração e contabilizar essas horas as suas atividades complementares.</w:t>
      </w:r>
    </w:p>
    <w:p w14:paraId="24316ED5" w14:textId="534A3CA0" w:rsidR="00DF09F5" w:rsidRDefault="00A11797">
      <w:pPr>
        <w:spacing w:line="360" w:lineRule="auto"/>
        <w:ind w:firstLine="851"/>
        <w:jc w:val="both"/>
      </w:pPr>
      <w:r>
        <w:rPr>
          <w:rFonts w:ascii="Times New Roman" w:hAnsi="Times New Roman" w:cs="Times New Roman"/>
          <w:sz w:val="24"/>
          <w:szCs w:val="24"/>
        </w:rPr>
        <w:t>O processo de seleção dos monitores (seja remunerados ou não) aco</w:t>
      </w:r>
      <w:r>
        <w:rPr>
          <w:rFonts w:ascii="Times New Roman" w:hAnsi="Times New Roman" w:cs="Times New Roman"/>
          <w:sz w:val="24"/>
          <w:szCs w:val="24"/>
        </w:rPr>
        <w:t>ntece no início de cada ano letivo e para concorrer a vaga não necessariamente o aluno precisa ser do curso de música, pode ser também algum aluno de outro curso, mas, que tenh</w:t>
      </w:r>
      <w:r w:rsidR="00F72DDB">
        <w:rPr>
          <w:rFonts w:ascii="Times New Roman" w:hAnsi="Times New Roman" w:cs="Times New Roman"/>
          <w:sz w:val="24"/>
          <w:szCs w:val="24"/>
        </w:rPr>
        <w:t>a experiência com o instrumento</w:t>
      </w:r>
      <w:r>
        <w:rPr>
          <w:rFonts w:ascii="Times New Roman" w:hAnsi="Times New Roman" w:cs="Times New Roman"/>
          <w:sz w:val="24"/>
          <w:szCs w:val="24"/>
        </w:rPr>
        <w:t>. Nesse sentido o pré-requisito</w:t>
      </w:r>
      <w:r>
        <w:rPr>
          <w:rFonts w:ascii="Times New Roman" w:hAnsi="Times New Roman" w:cs="Times New Roman"/>
          <w:sz w:val="24"/>
          <w:szCs w:val="24"/>
        </w:rPr>
        <w:t xml:space="preserve"> básico para se concorrer a uma vaga remunerada é ter vínculo com a instituição. </w:t>
      </w:r>
    </w:p>
    <w:p w14:paraId="1775A591" w14:textId="02603620"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processo seletivo para monitoria envolve no mínimo três momentos: inscrição, análise curricular (histórico acadêmico e currículo lattes) e entrevista/audição, assim, os alu</w:t>
      </w:r>
      <w:r>
        <w:rPr>
          <w:rFonts w:ascii="Times New Roman" w:hAnsi="Times New Roman" w:cs="Times New Roman"/>
          <w:sz w:val="24"/>
          <w:szCs w:val="24"/>
        </w:rPr>
        <w:t>nos aprovados são direcionados de acordo com suas potencialidades para atuarem em diferentes funções nas d</w:t>
      </w:r>
      <w:r w:rsidR="00BA54A8">
        <w:rPr>
          <w:rFonts w:ascii="Times New Roman" w:hAnsi="Times New Roman" w:cs="Times New Roman"/>
          <w:sz w:val="24"/>
          <w:szCs w:val="24"/>
        </w:rPr>
        <w:t>isciplinas ofertadas aos alunos do</w:t>
      </w:r>
      <w:r>
        <w:rPr>
          <w:rFonts w:ascii="Times New Roman" w:hAnsi="Times New Roman" w:cs="Times New Roman"/>
          <w:sz w:val="24"/>
          <w:szCs w:val="24"/>
        </w:rPr>
        <w:t xml:space="preserve"> curso de música, nos grupos de extensão e grupos de prática orquestral.</w:t>
      </w:r>
    </w:p>
    <w:p w14:paraId="175D6A65" w14:textId="77777777" w:rsidR="00DF09F5" w:rsidRDefault="00A11797">
      <w:pPr>
        <w:spacing w:line="360" w:lineRule="auto"/>
        <w:ind w:firstLine="851"/>
        <w:jc w:val="both"/>
      </w:pPr>
      <w:r>
        <w:rPr>
          <w:rFonts w:ascii="Times New Roman" w:hAnsi="Times New Roman" w:cs="Times New Roman"/>
          <w:color w:val="00000A"/>
          <w:sz w:val="24"/>
          <w:szCs w:val="24"/>
        </w:rPr>
        <w:t>A heterogeneidade das turmas de ext</w:t>
      </w:r>
      <w:r>
        <w:rPr>
          <w:rFonts w:ascii="Times New Roman" w:hAnsi="Times New Roman" w:cs="Times New Roman"/>
          <w:color w:val="00000A"/>
          <w:sz w:val="24"/>
          <w:szCs w:val="24"/>
        </w:rPr>
        <w:t xml:space="preserve">ensão exige diferentes demandas aos monitores. Assim, sempre orientados pelas professoras Liu Man Ying e Dora Utermohl de Queiroz, </w:t>
      </w:r>
      <w:r>
        <w:rPr>
          <w:rFonts w:ascii="Times New Roman" w:hAnsi="Times New Roman" w:cs="Times New Roman"/>
          <w:sz w:val="24"/>
          <w:szCs w:val="24"/>
        </w:rPr>
        <w:t>os monitores desempenham funções como: suporte as aulas de prática instrumental, planejamento e acompanhamento de reforço ind</w:t>
      </w:r>
      <w:r>
        <w:rPr>
          <w:rFonts w:ascii="Times New Roman" w:hAnsi="Times New Roman" w:cs="Times New Roman"/>
          <w:sz w:val="24"/>
          <w:szCs w:val="24"/>
        </w:rPr>
        <w:t>ividual ou em grupo (aos estudantes com mais dificuldade - reforço), afinação dos instrumentos, aulas de leitura musical, percepção e solfejo aos alunos que chegam aos grupos extensão sem nenhum conhecimento de teoria musical, aulas de musicalização aos al</w:t>
      </w:r>
      <w:r>
        <w:rPr>
          <w:rFonts w:ascii="Times New Roman" w:hAnsi="Times New Roman" w:cs="Times New Roman"/>
          <w:sz w:val="24"/>
          <w:szCs w:val="24"/>
        </w:rPr>
        <w:t xml:space="preserve">unos na faixa etária de 7 a 12 anos, organização dos espaços de estudo, dos </w:t>
      </w:r>
      <w:r>
        <w:rPr>
          <w:rFonts w:ascii="Times New Roman" w:hAnsi="Times New Roman" w:cs="Times New Roman"/>
          <w:sz w:val="24"/>
          <w:szCs w:val="24"/>
        </w:rPr>
        <w:lastRenderedPageBreak/>
        <w:t>equipamentos (ex.: estantes), das pastas, partituras e organização e participação em eventos organizados pela instituição referente ao ensino coletivo de instrumentos.</w:t>
      </w:r>
    </w:p>
    <w:p w14:paraId="75C75970"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subtítulo</w:t>
      </w:r>
      <w:r>
        <w:rPr>
          <w:rFonts w:ascii="Times New Roman" w:hAnsi="Times New Roman" w:cs="Times New Roman"/>
          <w:sz w:val="24"/>
          <w:szCs w:val="24"/>
        </w:rPr>
        <w:t xml:space="preserve"> a seguir apresentar-se-á as fundamentações quanto a entrevista grupo focal, o motivo da escolha da mesma para esta pesquisa assim como o produto de sua aplicação com os monitores do ensino coletivo de cordas da UFC.</w:t>
      </w:r>
    </w:p>
    <w:p w14:paraId="7BBF1917" w14:textId="77777777" w:rsidR="00DF09F5" w:rsidRDefault="00A11797">
      <w:pPr>
        <w:spacing w:before="240" w:after="360" w:line="240" w:lineRule="auto"/>
        <w:jc w:val="both"/>
        <w:rPr>
          <w:rFonts w:ascii="Times New Roman" w:hAnsi="Times New Roman" w:cs="Times New Roman"/>
          <w:b/>
          <w:sz w:val="24"/>
          <w:szCs w:val="24"/>
        </w:rPr>
      </w:pPr>
      <w:r>
        <w:rPr>
          <w:rFonts w:ascii="Times New Roman" w:hAnsi="Times New Roman" w:cs="Times New Roman"/>
          <w:b/>
          <w:sz w:val="24"/>
          <w:szCs w:val="24"/>
        </w:rPr>
        <w:t>ENTREVISTA GRUPO FOCAL</w:t>
      </w:r>
    </w:p>
    <w:p w14:paraId="6D328DD9"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entrevista </w:t>
      </w:r>
      <w:r>
        <w:rPr>
          <w:rFonts w:ascii="Times New Roman" w:hAnsi="Times New Roman" w:cs="Times New Roman"/>
          <w:i/>
          <w:sz w:val="24"/>
          <w:szCs w:val="24"/>
        </w:rPr>
        <w:t>foc</w:t>
      </w:r>
      <w:r>
        <w:rPr>
          <w:rFonts w:ascii="Times New Roman" w:hAnsi="Times New Roman" w:cs="Times New Roman"/>
          <w:i/>
          <w:sz w:val="24"/>
          <w:szCs w:val="24"/>
        </w:rPr>
        <w:t>us group</w:t>
      </w:r>
      <w:r>
        <w:rPr>
          <w:rFonts w:ascii="Times New Roman" w:hAnsi="Times New Roman" w:cs="Times New Roman"/>
          <w:sz w:val="24"/>
          <w:szCs w:val="24"/>
        </w:rPr>
        <w:t xml:space="preserve"> ou entrevista grupo focal para Duarte e Barros (2006) é: “uma entrevista coletiva que busca identificar tendências. A maior busca é a de compreender e não inferir nem generalizar” (DUARTE; BARROS, 2006, p. 181).</w:t>
      </w:r>
    </w:p>
    <w:p w14:paraId="4778BFD5"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uma maior concepção da fundame</w:t>
      </w:r>
      <w:r>
        <w:rPr>
          <w:rFonts w:ascii="Times New Roman" w:hAnsi="Times New Roman" w:cs="Times New Roman"/>
          <w:sz w:val="24"/>
          <w:szCs w:val="24"/>
        </w:rPr>
        <w:t xml:space="preserve">ntação e da técnica envolvida em uma entrevista </w:t>
      </w:r>
      <w:r>
        <w:rPr>
          <w:rFonts w:ascii="Times New Roman" w:hAnsi="Times New Roman" w:cs="Times New Roman"/>
          <w:i/>
          <w:sz w:val="24"/>
          <w:szCs w:val="24"/>
        </w:rPr>
        <w:t xml:space="preserve">focus group </w:t>
      </w:r>
      <w:r>
        <w:rPr>
          <w:rFonts w:ascii="Times New Roman" w:hAnsi="Times New Roman" w:cs="Times New Roman"/>
          <w:sz w:val="24"/>
          <w:szCs w:val="24"/>
        </w:rPr>
        <w:t>faz-se necessário acrescentar as percepções de Gil (2009):</w:t>
      </w:r>
    </w:p>
    <w:p w14:paraId="7E642DE9"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w:t>
      </w:r>
      <w:r>
        <w:rPr>
          <w:rFonts w:ascii="Times New Roman" w:hAnsi="Times New Roman" w:cs="Times New Roman"/>
          <w:i/>
          <w:sz w:val="20"/>
          <w:szCs w:val="20"/>
        </w:rPr>
        <w:t>focus group</w:t>
      </w:r>
      <w:r>
        <w:rPr>
          <w:rFonts w:ascii="Times New Roman" w:hAnsi="Times New Roman" w:cs="Times New Roman"/>
          <w:sz w:val="20"/>
          <w:szCs w:val="20"/>
        </w:rPr>
        <w:t xml:space="preserve"> é um tipo de entrevista em profundidade realizada em grupo, que privilegia a observação e o registro de experiência e reaçõ</w:t>
      </w:r>
      <w:r>
        <w:rPr>
          <w:rFonts w:ascii="Times New Roman" w:hAnsi="Times New Roman" w:cs="Times New Roman"/>
          <w:sz w:val="20"/>
          <w:szCs w:val="20"/>
        </w:rPr>
        <w:t>es dos participantes. Essa entrevista é conduzida por um moderador, que introduz um tópico a um grupo de respondentes e direciona sua discussão sobre o tema de uma maneira não estruturada. Constitui, portanto, técnica apropriada para obtenção de dados em p</w:t>
      </w:r>
      <w:r>
        <w:rPr>
          <w:rFonts w:ascii="Times New Roman" w:hAnsi="Times New Roman" w:cs="Times New Roman"/>
          <w:sz w:val="20"/>
          <w:szCs w:val="20"/>
        </w:rPr>
        <w:t>esquisa que tenham por objetivo saber como as pessoas consideram uma experiência, um evento ou um fato (GIL, 2009, p. 83-84).</w:t>
      </w:r>
    </w:p>
    <w:p w14:paraId="6442342F" w14:textId="1AE0D8F9" w:rsidR="00DF09F5" w:rsidRDefault="00A11797">
      <w:pPr>
        <w:spacing w:line="360" w:lineRule="auto"/>
        <w:ind w:firstLine="851"/>
        <w:jc w:val="both"/>
      </w:pPr>
      <w:r>
        <w:rPr>
          <w:rFonts w:ascii="Times New Roman" w:hAnsi="Times New Roman" w:cs="Times New Roman"/>
          <w:sz w:val="24"/>
          <w:szCs w:val="24"/>
        </w:rPr>
        <w:t xml:space="preserve">A escolha por essa metodologia de pesquisa deu-se não apenas pela junção das </w:t>
      </w:r>
      <w:r w:rsidR="00BA54A8">
        <w:rPr>
          <w:rFonts w:ascii="Times New Roman" w:hAnsi="Times New Roman" w:cs="Times New Roman"/>
          <w:sz w:val="24"/>
          <w:szCs w:val="24"/>
        </w:rPr>
        <w:t>concepções coletivas estudadas, mas, também</w:t>
      </w:r>
      <w:r>
        <w:rPr>
          <w:rFonts w:ascii="Times New Roman" w:hAnsi="Times New Roman" w:cs="Times New Roman"/>
          <w:sz w:val="24"/>
          <w:szCs w:val="24"/>
        </w:rPr>
        <w:t xml:space="preserve"> pela flexibilidade na condução desse tipo de entrevista e a sinergia gerada pela participação conjunta do grupo de entrevistados (DUARTE; BARROS, 2006, p. 182) que são suas principais características, ou seja, funciona como um grande bate papo com </w:t>
      </w:r>
      <w:r>
        <w:rPr>
          <w:rFonts w:ascii="Times New Roman" w:hAnsi="Times New Roman" w:cs="Times New Roman"/>
          <w:sz w:val="24"/>
          <w:szCs w:val="24"/>
        </w:rPr>
        <w:t>um tema e questões definidos que não são direcionadas especificamente a nenhum integrante, mas, aqueles que se sentirem a vontade para colaborar  e compartilhar sua percepções naquele momento.</w:t>
      </w:r>
    </w:p>
    <w:p w14:paraId="5AD8E8AE" w14:textId="77777777" w:rsidR="00DF09F5" w:rsidRDefault="00A11797">
      <w:pPr>
        <w:spacing w:before="240" w:after="360" w:line="240" w:lineRule="auto"/>
        <w:jc w:val="both"/>
        <w:rPr>
          <w:rFonts w:ascii="Times New Roman" w:hAnsi="Times New Roman" w:cs="Times New Roman"/>
          <w:b/>
          <w:sz w:val="24"/>
          <w:szCs w:val="24"/>
        </w:rPr>
      </w:pPr>
      <w:r>
        <w:rPr>
          <w:rFonts w:ascii="Times New Roman" w:hAnsi="Times New Roman" w:cs="Times New Roman"/>
          <w:b/>
          <w:sz w:val="24"/>
          <w:szCs w:val="24"/>
        </w:rPr>
        <w:t>MONITORES EM AÇÃO</w:t>
      </w:r>
    </w:p>
    <w:p w14:paraId="4E6353D8" w14:textId="72D36F6F"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dia 10 de junho de 2017 foi realizada uma </w:t>
      </w:r>
      <w:r>
        <w:rPr>
          <w:rFonts w:ascii="Times New Roman" w:hAnsi="Times New Roman" w:cs="Times New Roman"/>
          <w:sz w:val="24"/>
          <w:szCs w:val="24"/>
        </w:rPr>
        <w:t xml:space="preserve">entrevista grupo focal com os monitores que atuam junto ao ensino coletivo de cordas na Universidade Federal do Ceará. A entrevista foi realizada no prédio do Instituto de Cultura e Arte – ICA da instituição, na sala de ensaios da </w:t>
      </w:r>
      <w:r>
        <w:rPr>
          <w:rFonts w:ascii="Times New Roman" w:hAnsi="Times New Roman" w:cs="Times New Roman"/>
          <w:sz w:val="24"/>
          <w:szCs w:val="24"/>
        </w:rPr>
        <w:lastRenderedPageBreak/>
        <w:t>orquestra. No total são 1</w:t>
      </w:r>
      <w:r>
        <w:rPr>
          <w:rFonts w:ascii="Times New Roman" w:hAnsi="Times New Roman" w:cs="Times New Roman"/>
          <w:sz w:val="24"/>
          <w:szCs w:val="24"/>
        </w:rPr>
        <w:t>5 os monitores da área estudada, porém,</w:t>
      </w:r>
      <w:r w:rsidRPr="00077BCD">
        <w:rPr>
          <w:rFonts w:ascii="Times New Roman" w:hAnsi="Times New Roman" w:cs="Times New Roman"/>
          <w:color w:val="auto"/>
          <w:sz w:val="24"/>
          <w:szCs w:val="24"/>
        </w:rPr>
        <w:t xml:space="preserve"> </w:t>
      </w:r>
      <w:r w:rsidR="00392658" w:rsidRPr="00077BCD">
        <w:rPr>
          <w:rFonts w:ascii="Times New Roman" w:hAnsi="Times New Roman" w:cs="Times New Roman"/>
          <w:color w:val="auto"/>
          <w:sz w:val="24"/>
          <w:szCs w:val="24"/>
        </w:rPr>
        <w:t>n</w:t>
      </w:r>
      <w:r w:rsidRPr="00077BCD">
        <w:rPr>
          <w:rFonts w:ascii="Times New Roman" w:hAnsi="Times New Roman" w:cs="Times New Roman"/>
          <w:color w:val="auto"/>
          <w:sz w:val="24"/>
          <w:szCs w:val="24"/>
        </w:rPr>
        <w:t>o</w:t>
      </w:r>
      <w:r w:rsidRPr="00077BCD">
        <w:rPr>
          <w:rFonts w:ascii="Times New Roman" w:hAnsi="Times New Roman" w:cs="Times New Roman"/>
          <w:color w:val="auto"/>
          <w:sz w:val="24"/>
          <w:szCs w:val="24"/>
        </w:rPr>
        <w:t xml:space="preserve"> </w:t>
      </w:r>
      <w:r>
        <w:rPr>
          <w:rFonts w:ascii="Times New Roman" w:hAnsi="Times New Roman" w:cs="Times New Roman"/>
          <w:sz w:val="24"/>
          <w:szCs w:val="24"/>
        </w:rPr>
        <w:t xml:space="preserve">dia da realização da entrevista estavam presentes treze, os que faltaram justificaram suas ausências. </w:t>
      </w:r>
    </w:p>
    <w:p w14:paraId="5394703E" w14:textId="06FCCD92"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a finalidade de entender qual a concepção que os próprios monitores têm com relação </w:t>
      </w:r>
      <w:r w:rsidRPr="00EA766D">
        <w:rPr>
          <w:rFonts w:ascii="Times New Roman" w:hAnsi="Times New Roman" w:cs="Times New Roman"/>
          <w:color w:val="auto"/>
          <w:sz w:val="24"/>
          <w:szCs w:val="24"/>
        </w:rPr>
        <w:t>a</w:t>
      </w:r>
      <w:r w:rsidR="00EA766D" w:rsidRPr="00EA766D">
        <w:rPr>
          <w:rFonts w:ascii="Times New Roman" w:hAnsi="Times New Roman" w:cs="Times New Roman"/>
          <w:color w:val="auto"/>
          <w:sz w:val="24"/>
          <w:szCs w:val="24"/>
        </w:rPr>
        <w:t>o</w:t>
      </w:r>
      <w:r w:rsidRPr="00EA766D">
        <w:rPr>
          <w:rFonts w:ascii="Times New Roman" w:hAnsi="Times New Roman" w:cs="Times New Roman"/>
          <w:color w:val="auto"/>
          <w:sz w:val="24"/>
          <w:szCs w:val="24"/>
        </w:rPr>
        <w:t xml:space="preserve"> </w:t>
      </w:r>
      <w:r w:rsidRPr="00EA766D">
        <w:rPr>
          <w:rFonts w:ascii="Times New Roman" w:hAnsi="Times New Roman" w:cs="Times New Roman"/>
          <w:color w:val="auto"/>
          <w:sz w:val="24"/>
          <w:szCs w:val="24"/>
        </w:rPr>
        <w:t>t</w:t>
      </w:r>
      <w:r>
        <w:rPr>
          <w:rFonts w:ascii="Times New Roman" w:hAnsi="Times New Roman" w:cs="Times New Roman"/>
          <w:sz w:val="24"/>
          <w:szCs w:val="24"/>
        </w:rPr>
        <w:t>rabalho que desenvo</w:t>
      </w:r>
      <w:r>
        <w:rPr>
          <w:rFonts w:ascii="Times New Roman" w:hAnsi="Times New Roman" w:cs="Times New Roman"/>
          <w:sz w:val="24"/>
          <w:szCs w:val="24"/>
        </w:rPr>
        <w:t>lvem, o primeiro questionamento realizado foi - na visão deles - qual a função de um monitor de uma aula de ensino coletivo de cordas na Universidade Federal do Ceará? Dentre as respondas emitidas recortou-se as citações a baixo por melhor refletirem a ide</w:t>
      </w:r>
      <w:r>
        <w:rPr>
          <w:rFonts w:ascii="Times New Roman" w:hAnsi="Times New Roman" w:cs="Times New Roman"/>
          <w:sz w:val="24"/>
          <w:szCs w:val="24"/>
        </w:rPr>
        <w:t>ia geral manifestada por todos.</w:t>
      </w:r>
    </w:p>
    <w:p w14:paraId="00A2CE26" w14:textId="77777777" w:rsidR="00DF09F5" w:rsidRDefault="00A11797">
      <w:pPr>
        <w:pStyle w:val="PargrafodaLista"/>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Acredito que a nossa função tem sido pedagógica, nossa função tem sido formativa, tem sido uma participação relevante e formadora aqui no âmbito da Universidade Federal do Ceará. Estamos com dois anos desse processo, basicam</w:t>
      </w:r>
      <w:r>
        <w:rPr>
          <w:rFonts w:ascii="Times New Roman" w:hAnsi="Times New Roman" w:cs="Times New Roman"/>
          <w:sz w:val="20"/>
          <w:szCs w:val="20"/>
        </w:rPr>
        <w:t>ente, e nós bolsistas, nós monitores, extensionistas, estamos colhendo esses frutos de aprendizagem, planejamento, conhecimento pedagógico, graças também ao trabalho de professores especialistas na área. Então acredito que tem sido bastante significativo (</w:t>
      </w:r>
      <w:r>
        <w:rPr>
          <w:rFonts w:ascii="Times New Roman" w:hAnsi="Times New Roman" w:cs="Times New Roman"/>
          <w:sz w:val="20"/>
          <w:szCs w:val="20"/>
        </w:rPr>
        <w:t>Monitor L).</w:t>
      </w:r>
    </w:p>
    <w:p w14:paraId="00CB3032" w14:textId="77777777" w:rsidR="00DF09F5" w:rsidRDefault="00DF09F5">
      <w:pPr>
        <w:pStyle w:val="PargrafodaLista"/>
        <w:spacing w:before="240" w:after="360" w:line="240" w:lineRule="auto"/>
        <w:jc w:val="both"/>
        <w:rPr>
          <w:rFonts w:ascii="Times New Roman" w:hAnsi="Times New Roman" w:cs="Times New Roman"/>
          <w:sz w:val="20"/>
          <w:szCs w:val="20"/>
        </w:rPr>
      </w:pPr>
    </w:p>
    <w:p w14:paraId="0E049DF9" w14:textId="2332019B" w:rsidR="00DF09F5" w:rsidRDefault="00A11797">
      <w:pPr>
        <w:pStyle w:val="PargrafodaLista"/>
        <w:spacing w:before="240" w:after="360" w:line="240" w:lineRule="auto"/>
        <w:ind w:left="2268"/>
        <w:jc w:val="both"/>
      </w:pPr>
      <w:r>
        <w:rPr>
          <w:rFonts w:ascii="Times New Roman" w:hAnsi="Times New Roman" w:cs="Times New Roman"/>
          <w:sz w:val="20"/>
          <w:szCs w:val="20"/>
        </w:rPr>
        <w:t>Eu não sou desse curso, minha graduação não é licenciatura em música, é licenciatura em história, mas eu vejo que, para que a turma possa prosseguir dentro da metodologia que a professora tá explicando, os monitores precisam equiparar os aluno</w:t>
      </w:r>
      <w:r>
        <w:rPr>
          <w:rFonts w:ascii="Times New Roman" w:hAnsi="Times New Roman" w:cs="Times New Roman"/>
          <w:sz w:val="20"/>
          <w:szCs w:val="20"/>
        </w:rPr>
        <w:t xml:space="preserve">s que não ainda </w:t>
      </w:r>
      <w:r w:rsidR="000334E2" w:rsidRPr="000334E2">
        <w:rPr>
          <w:rFonts w:ascii="Times New Roman" w:hAnsi="Times New Roman" w:cs="Times New Roman"/>
          <w:color w:val="auto"/>
          <w:sz w:val="20"/>
          <w:szCs w:val="20"/>
        </w:rPr>
        <w:t>estam</w:t>
      </w:r>
      <w:r w:rsidRPr="000334E2">
        <w:rPr>
          <w:rFonts w:ascii="Times New Roman" w:hAnsi="Times New Roman" w:cs="Times New Roman"/>
          <w:color w:val="auto"/>
          <w:sz w:val="20"/>
          <w:szCs w:val="20"/>
        </w:rPr>
        <w:t xml:space="preserve"> </w:t>
      </w:r>
      <w:r>
        <w:rPr>
          <w:rFonts w:ascii="Times New Roman" w:hAnsi="Times New Roman" w:cs="Times New Roman"/>
          <w:sz w:val="20"/>
          <w:szCs w:val="20"/>
        </w:rPr>
        <w:t>conseguindo aplicar as orientações que a professora deu, dando a esses alunos o suporte técnico, pequenos detalhes técnicos na prática do instrumento que eles ainda não conseguiram aplicar. São orientações que a professora dá, mas par</w:t>
      </w:r>
      <w:r>
        <w:rPr>
          <w:rFonts w:ascii="Times New Roman" w:hAnsi="Times New Roman" w:cs="Times New Roman"/>
          <w:sz w:val="20"/>
          <w:szCs w:val="20"/>
        </w:rPr>
        <w:t>a que a gente consiga equilibrar e manter sempre equilibrado e não deixar ninguém pra trás durante o percurso do cronograma dos estudos, a gente tem que ir, todo tempo, recolhendo eles e trazendo de volta para o equilíbrio técnico que todos eles tem que te</w:t>
      </w:r>
      <w:r>
        <w:rPr>
          <w:rFonts w:ascii="Times New Roman" w:hAnsi="Times New Roman" w:cs="Times New Roman"/>
          <w:sz w:val="20"/>
          <w:szCs w:val="20"/>
        </w:rPr>
        <w:t>r para que todos eles consigam chegar onde a gente tá dentro do cronograma (Monitor J).</w:t>
      </w:r>
    </w:p>
    <w:p w14:paraId="622D1416" w14:textId="77777777" w:rsidR="00DF09F5" w:rsidRDefault="00DF09F5">
      <w:pPr>
        <w:pStyle w:val="PargrafodaLista"/>
        <w:spacing w:line="240" w:lineRule="auto"/>
        <w:ind w:left="2268"/>
        <w:jc w:val="both"/>
        <w:rPr>
          <w:rFonts w:ascii="Times New Roman" w:hAnsi="Times New Roman" w:cs="Times New Roman"/>
          <w:sz w:val="20"/>
          <w:szCs w:val="20"/>
        </w:rPr>
      </w:pPr>
    </w:p>
    <w:p w14:paraId="76686B24"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relatos acima corroboram com o fundamento de troca de saberes contido no ensino coletivo</w:t>
      </w:r>
      <w:r>
        <w:rPr>
          <w:rFonts w:ascii="Times New Roman" w:hAnsi="Times New Roman" w:cs="Times New Roman"/>
          <w:color w:val="00000A"/>
          <w:sz w:val="24"/>
          <w:szCs w:val="24"/>
        </w:rPr>
        <w:t>, pois, tanto o aluno do grupo de extensão ganha com a ajuda do monitor, qua</w:t>
      </w:r>
      <w:r>
        <w:rPr>
          <w:rFonts w:ascii="Times New Roman" w:hAnsi="Times New Roman" w:cs="Times New Roman"/>
          <w:color w:val="00000A"/>
          <w:sz w:val="24"/>
          <w:szCs w:val="24"/>
        </w:rPr>
        <w:t xml:space="preserve">nto o monitor em poder aprender colaborando com o desenvolvimento deste aluno. É de interesse observar a fala do monitor L quando diz: “nossa função tem sido pedagógica, nossa função tem sido formativa”; pois, este exprime </w:t>
      </w:r>
      <w:r>
        <w:rPr>
          <w:rFonts w:ascii="Times New Roman" w:hAnsi="Times New Roman" w:cs="Times New Roman"/>
          <w:sz w:val="24"/>
          <w:szCs w:val="24"/>
        </w:rPr>
        <w:t>a importância da experiência form</w:t>
      </w:r>
      <w:r>
        <w:rPr>
          <w:rFonts w:ascii="Times New Roman" w:hAnsi="Times New Roman" w:cs="Times New Roman"/>
          <w:sz w:val="24"/>
          <w:szCs w:val="24"/>
        </w:rPr>
        <w:t>ativa que vivencia enquanto monitor ao reconhecer sua função pedagógica.</w:t>
      </w:r>
    </w:p>
    <w:p w14:paraId="1EE32FD4" w14:textId="742FC6BA" w:rsidR="00DF09F5" w:rsidRDefault="00A11797">
      <w:pPr>
        <w:spacing w:line="360" w:lineRule="auto"/>
        <w:ind w:firstLine="851"/>
        <w:jc w:val="both"/>
        <w:rPr>
          <w:rFonts w:ascii="Times New Roman" w:hAnsi="Times New Roman" w:cs="Times New Roman"/>
          <w:color w:val="00000A"/>
          <w:sz w:val="24"/>
          <w:szCs w:val="24"/>
        </w:rPr>
      </w:pPr>
      <w:r>
        <w:rPr>
          <w:rFonts w:ascii="Times New Roman" w:hAnsi="Times New Roman" w:cs="Times New Roman"/>
          <w:color w:val="00000A"/>
          <w:sz w:val="24"/>
          <w:szCs w:val="24"/>
        </w:rPr>
        <w:t>Os monitores também foram questionados sobre qual a maior dificuldade, na percepção destes, que os alunos têm com relação a aprendizagem na metodologia de ensino coletivo de cordas. E</w:t>
      </w:r>
      <w:r>
        <w:rPr>
          <w:rFonts w:ascii="Times New Roman" w:hAnsi="Times New Roman" w:cs="Times New Roman"/>
          <w:color w:val="00000A"/>
          <w:sz w:val="24"/>
          <w:szCs w:val="24"/>
        </w:rPr>
        <w:t>scolheu-se como resposta as três citações abaixo mencionadas por melhor ilustrarem as principais sinalizações</w:t>
      </w:r>
      <w:r w:rsidRPr="00EC65A2">
        <w:rPr>
          <w:rFonts w:ascii="Times New Roman" w:hAnsi="Times New Roman" w:cs="Times New Roman"/>
          <w:color w:val="auto"/>
          <w:sz w:val="24"/>
          <w:szCs w:val="24"/>
        </w:rPr>
        <w:t xml:space="preserve"> </w:t>
      </w:r>
      <w:r w:rsidR="00EC65A2" w:rsidRPr="00EC65A2">
        <w:rPr>
          <w:rFonts w:ascii="Times New Roman" w:hAnsi="Times New Roman" w:cs="Times New Roman"/>
          <w:color w:val="auto"/>
          <w:sz w:val="24"/>
          <w:szCs w:val="24"/>
        </w:rPr>
        <w:t xml:space="preserve">do </w:t>
      </w:r>
      <w:r>
        <w:rPr>
          <w:rFonts w:ascii="Times New Roman" w:hAnsi="Times New Roman" w:cs="Times New Roman"/>
          <w:color w:val="00000A"/>
          <w:sz w:val="24"/>
          <w:szCs w:val="24"/>
        </w:rPr>
        <w:t>assunto:</w:t>
      </w:r>
    </w:p>
    <w:p w14:paraId="0CAE934A" w14:textId="6CBE6136"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Eu vejo que a dificuldade seria o estudo autônomo, vamos dizer assim, aquele que (...) aprende com acompanhamento, mas, não </w:t>
      </w:r>
      <w:r w:rsidR="00DD4E1A">
        <w:rPr>
          <w:rFonts w:ascii="Times New Roman" w:hAnsi="Times New Roman" w:cs="Times New Roman"/>
          <w:sz w:val="20"/>
          <w:szCs w:val="20"/>
        </w:rPr>
        <w:t xml:space="preserve">pratica (...). </w:t>
      </w:r>
      <w:r>
        <w:rPr>
          <w:rFonts w:ascii="Times New Roman" w:hAnsi="Times New Roman" w:cs="Times New Roman"/>
          <w:sz w:val="20"/>
          <w:szCs w:val="20"/>
        </w:rPr>
        <w:t xml:space="preserve">Então o ideal seria gerar a consciência, o próprio aluno ter a consciência de que é preciso estudar em casa e praticar para que ele mesmo venha se desenvolver e quando ele chegar na sala ele observar que </w:t>
      </w:r>
      <w:r>
        <w:rPr>
          <w:rFonts w:ascii="Times New Roman" w:hAnsi="Times New Roman" w:cs="Times New Roman"/>
          <w:sz w:val="20"/>
          <w:szCs w:val="20"/>
        </w:rPr>
        <w:lastRenderedPageBreak/>
        <w:t>o desenvolvimento dele é fruto do trab</w:t>
      </w:r>
      <w:r>
        <w:rPr>
          <w:rFonts w:ascii="Times New Roman" w:hAnsi="Times New Roman" w:cs="Times New Roman"/>
          <w:sz w:val="20"/>
          <w:szCs w:val="20"/>
        </w:rPr>
        <w:t xml:space="preserve">alho e do estudo que ele está fazendo constantemente (Monitor H). </w:t>
      </w:r>
    </w:p>
    <w:p w14:paraId="205524FF"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Uma dificuldade que eu vejo com os alunos, pelo menos que eu pude ouvir de pessoas que eu tenho auxiliado, é que de acordo com a nossa metodologia nós trabalhamos todos os detalhes técnicos</w:t>
      </w:r>
      <w:r>
        <w:rPr>
          <w:rFonts w:ascii="Times New Roman" w:hAnsi="Times New Roman" w:cs="Times New Roman"/>
          <w:sz w:val="20"/>
          <w:szCs w:val="20"/>
        </w:rPr>
        <w:t xml:space="preserve"> para que depois nós possamos aplicar em frases musicais (...)Nós temos um tempo, que não é prolongado, realmente é o ideal, eu vejo que é o necessário para construir a postura da pessoa, construir toda a técnica e durante esse tempo eu vejo muita “desesti</w:t>
      </w:r>
      <w:r>
        <w:rPr>
          <w:rFonts w:ascii="Times New Roman" w:hAnsi="Times New Roman" w:cs="Times New Roman"/>
          <w:sz w:val="20"/>
          <w:szCs w:val="20"/>
        </w:rPr>
        <w:t>mulação” porque as pessoas não veem o retorno da musiquinha, no trechinho musical que é aquilo que eles esperam que vai acontecer do dia pra noite e não é assim, é uma construção (Monitora J).</w:t>
      </w:r>
    </w:p>
    <w:p w14:paraId="7D791D6E"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O que eu posso perceber de dificuldade na sala de aula é que, p</w:t>
      </w:r>
      <w:r>
        <w:rPr>
          <w:rFonts w:ascii="Times New Roman" w:hAnsi="Times New Roman" w:cs="Times New Roman"/>
          <w:sz w:val="20"/>
          <w:szCs w:val="20"/>
        </w:rPr>
        <w:t>elo menos na parte de adultos, primeiro é a assiduidade, porque geralmente os jovens adultos são mais assíduos porque eles tem um certo tempo livre pra participar dessa prática, os adultos geralmente encaixam esse tempo livre entre as suas atividades de tr</w:t>
      </w:r>
      <w:r>
        <w:rPr>
          <w:rFonts w:ascii="Times New Roman" w:hAnsi="Times New Roman" w:cs="Times New Roman"/>
          <w:sz w:val="20"/>
          <w:szCs w:val="20"/>
        </w:rPr>
        <w:t>abalho ou de estudo e ai acaba que muitas vezes ele não consegue comparecer ou comparecendo menos tempo do que a aula devidamente é estruturada, ou então comparece a apenas uma hora da aula e isso, a longo tempo, a gente percebe que é um reflexo no desenvo</w:t>
      </w:r>
      <w:r>
        <w:rPr>
          <w:rFonts w:ascii="Times New Roman" w:hAnsi="Times New Roman" w:cs="Times New Roman"/>
          <w:sz w:val="20"/>
          <w:szCs w:val="20"/>
        </w:rPr>
        <w:t>lvimento daquele próprio estudante (Monitor A).</w:t>
      </w:r>
    </w:p>
    <w:p w14:paraId="2A6AFA27" w14:textId="77777777" w:rsidR="00DF09F5" w:rsidRDefault="00A11797">
      <w:pPr>
        <w:tabs>
          <w:tab w:val="left" w:pos="851"/>
        </w:tabs>
        <w:spacing w:line="360" w:lineRule="auto"/>
        <w:jc w:val="both"/>
        <w:rPr>
          <w:rFonts w:ascii="Times New Roman" w:hAnsi="Times New Roman" w:cs="Times New Roman"/>
          <w:color w:val="00000A"/>
          <w:sz w:val="24"/>
          <w:szCs w:val="24"/>
        </w:rPr>
      </w:pPr>
      <w:r>
        <w:rPr>
          <w:rFonts w:ascii="Times New Roman" w:hAnsi="Times New Roman" w:cs="Times New Roman"/>
          <w:sz w:val="24"/>
          <w:szCs w:val="24"/>
        </w:rPr>
        <w:tab/>
      </w:r>
      <w:r>
        <w:rPr>
          <w:rFonts w:ascii="Times New Roman" w:hAnsi="Times New Roman" w:cs="Times New Roman"/>
          <w:color w:val="00000A"/>
          <w:sz w:val="24"/>
          <w:szCs w:val="24"/>
        </w:rPr>
        <w:t>Em parâmetros gerais, os monitores alertaram que a falta do estudo autônomo, a falta de paciência necessária para o progresso e a pouca assiduidade (este último com relação ao público adulto) são as principa</w:t>
      </w:r>
      <w:r>
        <w:rPr>
          <w:rFonts w:ascii="Times New Roman" w:hAnsi="Times New Roman" w:cs="Times New Roman"/>
          <w:color w:val="00000A"/>
          <w:sz w:val="24"/>
          <w:szCs w:val="24"/>
        </w:rPr>
        <w:t xml:space="preserve">is dificuldades que os alunos têm para progredirem em seus estudos nesta metodologia. </w:t>
      </w:r>
    </w:p>
    <w:p w14:paraId="650B60F0" w14:textId="77777777" w:rsidR="00DF09F5" w:rsidRDefault="00A11797">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A"/>
          <w:sz w:val="24"/>
          <w:szCs w:val="24"/>
        </w:rPr>
        <w:t xml:space="preserve">Sobre essas observações pode-se compreender que as dificuldades encontradas com relação aos alunos não diferem em elevado grau de qualquer outro tipo de metodologia ou </w:t>
      </w:r>
      <w:r>
        <w:rPr>
          <w:rFonts w:ascii="Times New Roman" w:hAnsi="Times New Roman" w:cs="Times New Roman"/>
          <w:color w:val="00000A"/>
          <w:sz w:val="24"/>
          <w:szCs w:val="24"/>
        </w:rPr>
        <w:t>estudo. Para melhor embasar a finalidade do “ensinar” (seja no ensino coletivo ou em qualquer outra metodologia de ensino) faz-se necessário citar uma afirmação de Paulo Freire (2013): “Saber ensinar não é transferir conhecimento, mas, criar as possibilida</w:t>
      </w:r>
      <w:r>
        <w:rPr>
          <w:rFonts w:ascii="Times New Roman" w:hAnsi="Times New Roman" w:cs="Times New Roman"/>
          <w:color w:val="00000A"/>
          <w:sz w:val="24"/>
          <w:szCs w:val="24"/>
        </w:rPr>
        <w:t>des para a sua própria produção ou sua construção” (FREIRE, 2013</w:t>
      </w:r>
      <w:r>
        <w:rPr>
          <w:rFonts w:ascii="Times New Roman" w:hAnsi="Times New Roman" w:cs="Times New Roman"/>
          <w:sz w:val="24"/>
          <w:szCs w:val="24"/>
        </w:rPr>
        <w:t>, p. 47).</w:t>
      </w:r>
    </w:p>
    <w:p w14:paraId="0092CEED" w14:textId="77777777" w:rsidR="00DF09F5" w:rsidRDefault="00A11797">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A"/>
          <w:sz w:val="24"/>
          <w:szCs w:val="24"/>
        </w:rPr>
        <w:t xml:space="preserve">Assim, entende-se que, de certo, é necessário ter perseverança e paciência com relação ao período inicial de estudos na metodologia do ensino coletivo de cordas, pois </w:t>
      </w:r>
      <w:r>
        <w:rPr>
          <w:rFonts w:ascii="Times New Roman" w:hAnsi="Times New Roman" w:cs="Times New Roman"/>
          <w:sz w:val="24"/>
          <w:szCs w:val="24"/>
        </w:rPr>
        <w:t xml:space="preserve">esse é o momento em que se constrói a “base” de todo o seu desenvolvimento com relação a compreensão da importância da postura. </w:t>
      </w:r>
      <w:r>
        <w:rPr>
          <w:rFonts w:ascii="Times New Roman" w:hAnsi="Times New Roman" w:cs="Times New Roman"/>
          <w:color w:val="00000A"/>
          <w:sz w:val="24"/>
          <w:szCs w:val="24"/>
        </w:rPr>
        <w:t xml:space="preserve">Como exemplo, estuda-se como segurar o instrumento corretamente assim como os princípios técnicos para a melhor emissão sonora, </w:t>
      </w:r>
      <w:r>
        <w:rPr>
          <w:rFonts w:ascii="Times New Roman" w:hAnsi="Times New Roman" w:cs="Times New Roman"/>
          <w:color w:val="00000A"/>
          <w:sz w:val="24"/>
          <w:szCs w:val="24"/>
        </w:rPr>
        <w:t>sem mencionar a responsabilidade que o aluno deve ter com a assiduidade às aulas e a primordial rotina de estudos em casa para sua evolução como instrumentista.</w:t>
      </w:r>
    </w:p>
    <w:p w14:paraId="1B19179E" w14:textId="77777777" w:rsidR="00DF09F5" w:rsidRDefault="00A11797">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Quando questionados sobre em quais aspectos ser monitor de ensino coletivo de cordas na UFC ac</w:t>
      </w:r>
      <w:r>
        <w:rPr>
          <w:rFonts w:ascii="Times New Roman" w:hAnsi="Times New Roman" w:cs="Times New Roman"/>
          <w:sz w:val="24"/>
          <w:szCs w:val="24"/>
        </w:rPr>
        <w:t xml:space="preserve">rescenta na </w:t>
      </w:r>
      <w:r>
        <w:rPr>
          <w:rFonts w:ascii="Times New Roman" w:hAnsi="Times New Roman" w:cs="Times New Roman"/>
          <w:color w:val="00000A"/>
          <w:sz w:val="24"/>
          <w:szCs w:val="24"/>
        </w:rPr>
        <w:t xml:space="preserve">formação docente destes, alguns monitores que ainda não haviam se pronunciado adicionam com suas visões: </w:t>
      </w:r>
    </w:p>
    <w:p w14:paraId="2CABC0BF"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Eu acho super importante porque já é um preparo docente. Quando a gente se formar é isso que a gente vai fazer, só que, ao invés de a gent</w:t>
      </w:r>
      <w:r>
        <w:rPr>
          <w:rFonts w:ascii="Times New Roman" w:hAnsi="Times New Roman" w:cs="Times New Roman"/>
          <w:sz w:val="20"/>
          <w:szCs w:val="20"/>
        </w:rPr>
        <w:t>e ser o monitor, vamos ser os principais responsáveis pela educação musical desses alunos. Então já é um preparo, um estágio, pode-se dizer (Monitor Av).</w:t>
      </w:r>
    </w:p>
    <w:p w14:paraId="540E3524"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É um processo que nunca é só de ensino, você tá sempre aprendendo enquanto está ensinando. De repente </w:t>
      </w:r>
      <w:r>
        <w:rPr>
          <w:rFonts w:ascii="Times New Roman" w:hAnsi="Times New Roman" w:cs="Times New Roman"/>
          <w:sz w:val="20"/>
          <w:szCs w:val="20"/>
        </w:rPr>
        <w:t>a gente tá fazendo uma coisa e tendo uma experiência, isso eu falo pela experiência que a gente tá tendo com as turmas infantis. Você não fazia isso antes e quando você tem a oportunidade de trabalhar com aquilo, você percebe que adora fazer isso e você ja</w:t>
      </w:r>
      <w:r>
        <w:rPr>
          <w:rFonts w:ascii="Times New Roman" w:hAnsi="Times New Roman" w:cs="Times New Roman"/>
          <w:sz w:val="20"/>
          <w:szCs w:val="20"/>
        </w:rPr>
        <w:t>mais teria essa oportunidade de se conhecer se você não tivesse a oportunidade de ser monitor (Monitor Al).</w:t>
      </w:r>
    </w:p>
    <w:p w14:paraId="40198ECA"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O ensino de cordas aqui começou mais ou menos em 2015 e eu fui um dos primeiros alunos, eu participei do comecinho da formação daqui e no decorrer d</w:t>
      </w:r>
      <w:r>
        <w:rPr>
          <w:rFonts w:ascii="Times New Roman" w:hAnsi="Times New Roman" w:cs="Times New Roman"/>
          <w:sz w:val="20"/>
          <w:szCs w:val="20"/>
        </w:rPr>
        <w:t xml:space="preserve">o aprendizado e no decorrer do processo de me tornar monitor das turmas de extensão eu pude ter um outro olhar sobre o processo de aprendizagem porque no começo você se preocupa em estudar e se desenvolver, mas quando você se torna um monitor, você também </w:t>
      </w:r>
      <w:r>
        <w:rPr>
          <w:rFonts w:ascii="Times New Roman" w:hAnsi="Times New Roman" w:cs="Times New Roman"/>
          <w:sz w:val="20"/>
          <w:szCs w:val="20"/>
        </w:rPr>
        <w:t>lembra dessa etapa, mas lembra com outros olhos e lembra quando você era aluno e meio que entende as dificuldades e os estímulos que os alunos precisam para se desenvolver. Então eu posso perceber que isso me ajuda bastante, me ajuda a me tornar um facilit</w:t>
      </w:r>
      <w:r>
        <w:rPr>
          <w:rFonts w:ascii="Times New Roman" w:hAnsi="Times New Roman" w:cs="Times New Roman"/>
          <w:sz w:val="20"/>
          <w:szCs w:val="20"/>
        </w:rPr>
        <w:t>ador muito melhor do que se eu tivesse chegado de paraquedas aqui (Monitor B).</w:t>
      </w:r>
    </w:p>
    <w:p w14:paraId="2F87C256" w14:textId="77777777" w:rsidR="00DF09F5" w:rsidRDefault="00A1179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monitores são bastante claros quanto a importância do </w:t>
      </w:r>
      <w:r>
        <w:rPr>
          <w:rFonts w:ascii="Times New Roman" w:hAnsi="Times New Roman" w:cs="Times New Roman"/>
          <w:color w:val="00000A"/>
          <w:sz w:val="24"/>
          <w:szCs w:val="24"/>
        </w:rPr>
        <w:t>saber e da experiência para a própria construção docente, assim, entende-se que o sujeito da experiência deve ser um pon</w:t>
      </w:r>
      <w:r>
        <w:rPr>
          <w:rFonts w:ascii="Times New Roman" w:hAnsi="Times New Roman" w:cs="Times New Roman"/>
          <w:color w:val="00000A"/>
          <w:sz w:val="24"/>
          <w:szCs w:val="24"/>
        </w:rPr>
        <w:t xml:space="preserve">to de chegada, que recebe, que se expõe, esse é o sujeito verdadeiramente aberto a sua própria transformação, então, admite-se a importância da experiência sendo, esta, o </w:t>
      </w:r>
      <w:r>
        <w:rPr>
          <w:rFonts w:ascii="Times New Roman" w:hAnsi="Times New Roman" w:cs="Times New Roman"/>
          <w:sz w:val="24"/>
          <w:szCs w:val="24"/>
        </w:rPr>
        <w:t xml:space="preserve">modo como alguém vai respondendo ao que lhe acontece e por esse motivo a experiência </w:t>
      </w:r>
      <w:r>
        <w:rPr>
          <w:rFonts w:ascii="Times New Roman" w:hAnsi="Times New Roman" w:cs="Times New Roman"/>
          <w:sz w:val="24"/>
          <w:szCs w:val="24"/>
        </w:rPr>
        <w:t>é singular, particular, e única a cada indivíduo (BONDÍA, 2002, p. 27).</w:t>
      </w:r>
    </w:p>
    <w:p w14:paraId="063726C0" w14:textId="77777777" w:rsidR="00DF09F5" w:rsidRDefault="00A1179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fala do monitor Al quando expressa: “quando você tem a oportunidade de trabalhar com aquilo, você percebe que adora fazer isso e você jamais teria essa oportunidade de se conhecer se</w:t>
      </w:r>
      <w:r>
        <w:rPr>
          <w:rFonts w:ascii="Times New Roman" w:hAnsi="Times New Roman" w:cs="Times New Roman"/>
          <w:sz w:val="24"/>
          <w:szCs w:val="24"/>
        </w:rPr>
        <w:t xml:space="preserve"> você não tivesse a oportunidade de ser monitor” vai de encontro com Bondía (2002, p. 20) que propõe “pensar a educação a partir do par experiência/sentido” em que a experiência lhe cativou, pois, foi vivenciada verdadeiramente e isso lhe mostrou um caminh</w:t>
      </w:r>
      <w:r>
        <w:rPr>
          <w:rFonts w:ascii="Times New Roman" w:hAnsi="Times New Roman" w:cs="Times New Roman"/>
          <w:sz w:val="24"/>
          <w:szCs w:val="24"/>
        </w:rPr>
        <w:t>o, um sentido, uma possibilidade nova para aperfeiçoar e seguir se assim desejar.</w:t>
      </w:r>
    </w:p>
    <w:p w14:paraId="0CD64E7F" w14:textId="77777777" w:rsidR="00DF09F5" w:rsidRDefault="00A1179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Os monitores foram questionados também se eles percebiam alguma diferença no tratamento aluno-monitor com relação ao tratamento aluno-professor e sobre esse ponto foi verific</w:t>
      </w:r>
      <w:r>
        <w:rPr>
          <w:rFonts w:ascii="Times New Roman" w:hAnsi="Times New Roman" w:cs="Times New Roman"/>
          <w:sz w:val="24"/>
          <w:szCs w:val="24"/>
        </w:rPr>
        <w:t xml:space="preserve">ado que muitas vezes pelo fato de os alunos saberem que os monitores também são alunos </w:t>
      </w:r>
      <w:r>
        <w:rPr>
          <w:rFonts w:ascii="Times New Roman" w:hAnsi="Times New Roman" w:cs="Times New Roman"/>
          <w:sz w:val="24"/>
          <w:szCs w:val="24"/>
        </w:rPr>
        <w:lastRenderedPageBreak/>
        <w:t xml:space="preserve">(em formação para serem professores) ou até mesmo em algumas turmas pela proximidade de faixa etária eles sentem-se mais a vontade de tirar dúvidas com os monitores que </w:t>
      </w:r>
      <w:r>
        <w:rPr>
          <w:rFonts w:ascii="Times New Roman" w:hAnsi="Times New Roman" w:cs="Times New Roman"/>
          <w:sz w:val="24"/>
          <w:szCs w:val="24"/>
        </w:rPr>
        <w:t>com os professores segundo o monitor R pontuou na citação a seguir.</w:t>
      </w:r>
    </w:p>
    <w:p w14:paraId="148E2133" w14:textId="6ADFDCDE"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O aluno tirar dúvida no final da aula, acontece bastante, principalmente com os mais iniciantes. Acho que as vezes o aluno vê o professor como uma “entidade”, um “semideus” e fica com verg</w:t>
      </w:r>
      <w:r>
        <w:rPr>
          <w:rFonts w:ascii="Times New Roman" w:hAnsi="Times New Roman" w:cs="Times New Roman"/>
          <w:sz w:val="20"/>
          <w:szCs w:val="20"/>
        </w:rPr>
        <w:t xml:space="preserve">onha de perguntar </w:t>
      </w:r>
      <w:r w:rsidR="00DD4E1A">
        <w:rPr>
          <w:rFonts w:ascii="Times New Roman" w:hAnsi="Times New Roman" w:cs="Times New Roman"/>
          <w:sz w:val="20"/>
          <w:szCs w:val="20"/>
        </w:rPr>
        <w:t>“</w:t>
      </w:r>
      <w:r>
        <w:rPr>
          <w:rFonts w:ascii="Times New Roman" w:hAnsi="Times New Roman" w:cs="Times New Roman"/>
          <w:sz w:val="20"/>
          <w:szCs w:val="20"/>
        </w:rPr>
        <w:t>pro</w:t>
      </w:r>
      <w:r w:rsidR="00DD4E1A">
        <w:rPr>
          <w:rFonts w:ascii="Times New Roman" w:hAnsi="Times New Roman" w:cs="Times New Roman"/>
          <w:sz w:val="20"/>
          <w:szCs w:val="20"/>
        </w:rPr>
        <w:t>”</w:t>
      </w:r>
      <w:bookmarkStart w:id="1" w:name="_GoBack"/>
      <w:bookmarkEnd w:id="1"/>
      <w:r>
        <w:rPr>
          <w:rFonts w:ascii="Times New Roman" w:hAnsi="Times New Roman" w:cs="Times New Roman"/>
          <w:sz w:val="20"/>
          <w:szCs w:val="20"/>
        </w:rPr>
        <w:t xml:space="preserve"> professor, fica constrangido (...) como ele vê que o monitor tá mais ou menos na mesma faixa etária, que também é um estudante ele se sente mais a vontade pra perguntar do que chegar pro professor e fazer a pergunta (Monitor R).</w:t>
      </w:r>
    </w:p>
    <w:p w14:paraId="2B9C6ACF" w14:textId="77777777" w:rsidR="00DF09F5" w:rsidRDefault="00A1179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Há mo</w:t>
      </w:r>
      <w:r>
        <w:rPr>
          <w:rFonts w:ascii="Times New Roman" w:hAnsi="Times New Roman" w:cs="Times New Roman"/>
          <w:sz w:val="24"/>
          <w:szCs w:val="24"/>
        </w:rPr>
        <w:t>nitores que ficam a frente de algumas turmas específicas (sempre orientados pelos professores) e desempenham um papel que exige competências como a realização de planejamento e uma maior percepção geral do progresso da turma trabalhada. Diante dessa realid</w:t>
      </w:r>
      <w:r>
        <w:rPr>
          <w:rFonts w:ascii="Times New Roman" w:hAnsi="Times New Roman" w:cs="Times New Roman"/>
          <w:sz w:val="24"/>
          <w:szCs w:val="24"/>
        </w:rPr>
        <w:t>ade os monitores foram questionados sobre como é feita a divisão dos conteúdos e como eles lidam com esses conteúdos. Sobre essa questão tem-se as citações abaixo.</w:t>
      </w:r>
    </w:p>
    <w:p w14:paraId="2ABA5367"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A gente de 15 em 15 dias cria um plano de aula. Cada aula  um desses monitores fica a frente</w:t>
      </w:r>
      <w:r>
        <w:rPr>
          <w:rFonts w:ascii="Times New Roman" w:hAnsi="Times New Roman" w:cs="Times New Roman"/>
          <w:sz w:val="20"/>
          <w:szCs w:val="20"/>
        </w:rPr>
        <w:t xml:space="preserve"> da aula e os outros dois ficam como auxiliares (...) A gente cria o plano de aula baseado no que a gente acredita que a turma vai conseguir aprender de forma significativa, a gente não sai atropelando ou faz devagar demais, tem que ter esse cuidado pra qu</w:t>
      </w:r>
      <w:r>
        <w:rPr>
          <w:rFonts w:ascii="Times New Roman" w:hAnsi="Times New Roman" w:cs="Times New Roman"/>
          <w:sz w:val="20"/>
          <w:szCs w:val="20"/>
        </w:rPr>
        <w:t>e as pessoas que aprendem com facilidade não se sintam entediadas na aula, não sintam como se não estivessem aprendendo, e para as pessoas com mais dificuldade não sintam que estão avançando demais pra elas. A gente sempre tem esse cuidado, qual o exercíci</w:t>
      </w:r>
      <w:r>
        <w:rPr>
          <w:rFonts w:ascii="Times New Roman" w:hAnsi="Times New Roman" w:cs="Times New Roman"/>
          <w:sz w:val="20"/>
          <w:szCs w:val="20"/>
        </w:rPr>
        <w:t>o que eu vou fazer, a maioria das pessoas estão com essa dificuldade, então vamos fazer esse exercício antes trabalhar o método (Monitor A).</w:t>
      </w:r>
    </w:p>
    <w:p w14:paraId="491E65D7"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A gente percebe quais são as dificuldades, mas, a gente pergunta pra que eles realmente adquiram essa prática de se</w:t>
      </w:r>
      <w:r>
        <w:rPr>
          <w:rFonts w:ascii="Times New Roman" w:hAnsi="Times New Roman" w:cs="Times New Roman"/>
          <w:sz w:val="20"/>
          <w:szCs w:val="20"/>
        </w:rPr>
        <w:t xml:space="preserve"> auto apreciar (...) A gente não tem como ver todo mundo, a dificuldade de cada um. Então a gente chega na aula e pergunta qual a dificuldade de vocês? Eles falam e a gente tenta explicar, mesmo que a gente já tenha falado como a gente pode consertar isso.</w:t>
      </w:r>
      <w:r>
        <w:rPr>
          <w:rFonts w:ascii="Times New Roman" w:hAnsi="Times New Roman" w:cs="Times New Roman"/>
          <w:sz w:val="20"/>
          <w:szCs w:val="20"/>
        </w:rPr>
        <w:t xml:space="preserve"> No início, quando a gente tava fazendo o planejamento a gente utilizava muito exercícios de arco, de postura, ai adentrou no método. A gente meio que fazia uma previsão de o que a gente achava que eles iam conseguir fazer e ver na hora qual exercício que </w:t>
      </w:r>
      <w:r>
        <w:rPr>
          <w:rFonts w:ascii="Times New Roman" w:hAnsi="Times New Roman" w:cs="Times New Roman"/>
          <w:sz w:val="20"/>
          <w:szCs w:val="20"/>
        </w:rPr>
        <w:t>podia ajudar eles naquele momento, porque varia de aula pra aula o desenvolvimento deles (...) Então a gente tem que fazer essas revisões pra que a gente tente caminhar um pouco mais junto (Monitor V).</w:t>
      </w:r>
    </w:p>
    <w:p w14:paraId="2E35D7A0"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A turma infantil (...) eu realmente preciso esperar qu</w:t>
      </w:r>
      <w:r>
        <w:rPr>
          <w:rFonts w:ascii="Times New Roman" w:hAnsi="Times New Roman" w:cs="Times New Roman"/>
          <w:sz w:val="20"/>
          <w:szCs w:val="20"/>
        </w:rPr>
        <w:t>e a professora me diga, me oriente e eu e meus colegas fazemos o possível. A questão, por exemplo, dos alunos do infantil que eu percebo que é complicada porque todos vêm, é que nem todos eles, é perceptível, estão lá por vontade própria e isso dificulta u</w:t>
      </w:r>
      <w:r>
        <w:rPr>
          <w:rFonts w:ascii="Times New Roman" w:hAnsi="Times New Roman" w:cs="Times New Roman"/>
          <w:sz w:val="20"/>
          <w:szCs w:val="20"/>
        </w:rPr>
        <w:t>m pouco o aprendizado. Então, além disso, tem que equilibrar as crianças que tem muita energia e as crianças que estão tendo dificuldade de desenvolver a musculatura. Essa equiparação é muito complicada de fazer, porque a gente tem que concentrar a energia</w:t>
      </w:r>
      <w:r>
        <w:rPr>
          <w:rFonts w:ascii="Times New Roman" w:hAnsi="Times New Roman" w:cs="Times New Roman"/>
          <w:sz w:val="20"/>
          <w:szCs w:val="20"/>
        </w:rPr>
        <w:t xml:space="preserve"> das crianças que tem muita e equilibrar com as crianças que são um pouco mais pacíficas e tem um andamento mais largo (Monitor J).</w:t>
      </w:r>
    </w:p>
    <w:p w14:paraId="629DEBE4"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Os relatos dos monitores A e V demostram a disciplina e empenhos que é empregado com relação as atividades de planejamento, </w:t>
      </w:r>
      <w:r>
        <w:rPr>
          <w:rFonts w:ascii="Times New Roman" w:hAnsi="Times New Roman" w:cs="Times New Roman"/>
          <w:sz w:val="24"/>
          <w:szCs w:val="24"/>
        </w:rPr>
        <w:t xml:space="preserve">assim como a participação dos próprios estudantes na orientação do conteúdo estudado. É interessante observar que sempre os monitores fazem alusão a auto percepção que o estudante deve ter quanto ao seu próprio desenvolvimento, logo, a auto percepção é um </w:t>
      </w:r>
      <w:r>
        <w:rPr>
          <w:rFonts w:ascii="Times New Roman" w:hAnsi="Times New Roman" w:cs="Times New Roman"/>
          <w:sz w:val="24"/>
          <w:szCs w:val="24"/>
        </w:rPr>
        <w:t xml:space="preserve">dos pilares que formam o ensino coletivo de cordas eficaz. </w:t>
      </w:r>
    </w:p>
    <w:p w14:paraId="5F6F70B4"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monitor J (monitor de uma das turmas infantis) pontuou que precisa da ajuda e do direcionamento da professora com relação a determinação dos conteúdos e estruturação do planejamento por enfrenta</w:t>
      </w:r>
      <w:r>
        <w:rPr>
          <w:rFonts w:ascii="Times New Roman" w:hAnsi="Times New Roman" w:cs="Times New Roman"/>
          <w:sz w:val="24"/>
          <w:szCs w:val="24"/>
        </w:rPr>
        <w:t xml:space="preserve">r uma realidade diferente, pois, segundo seu relato existem crianças que frequentam as aulas das turmas de extensão de ensino coletivo de cordas infantis que não querem está lá e vão por imposição dos pais. </w:t>
      </w:r>
    </w:p>
    <w:p w14:paraId="5143924A"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música de certo tem um potencial social indisc</w:t>
      </w:r>
      <w:r>
        <w:rPr>
          <w:rFonts w:ascii="Times New Roman" w:hAnsi="Times New Roman" w:cs="Times New Roman"/>
          <w:sz w:val="24"/>
          <w:szCs w:val="24"/>
        </w:rPr>
        <w:t>utível, envolve, encanta, porém, não se pode afirmar que todos são cativados por seu potencial e quanto a essa questão das individualidades orienta Freire (2013): “O respeito à autonomia e à dignidade de cada um é um imperativo ético e não um favor que pod</w:t>
      </w:r>
      <w:r>
        <w:rPr>
          <w:rFonts w:ascii="Times New Roman" w:hAnsi="Times New Roman" w:cs="Times New Roman"/>
          <w:sz w:val="24"/>
          <w:szCs w:val="24"/>
        </w:rPr>
        <w:t>emos ou não conceber uns aos outros” (FREIRE, 2013, p. 58). Ciente desta realidade a professora orientadora da atividade de extensão infantil estabeleceu um período de observação/adaptação em que as crianças têm aulas de musicalização com um pressuposto ma</w:t>
      </w:r>
      <w:r>
        <w:rPr>
          <w:rFonts w:ascii="Times New Roman" w:hAnsi="Times New Roman" w:cs="Times New Roman"/>
          <w:sz w:val="24"/>
          <w:szCs w:val="24"/>
        </w:rPr>
        <w:t>is lúdico e em seguida aulas com o instrumento. Após esse período são identificadas as crianças que realmente não querem participar das atividades e a fim de respeitar a individualidade das mesmas a professora coordenadora do projeto conscientiza os pais d</w:t>
      </w:r>
      <w:r>
        <w:rPr>
          <w:rFonts w:ascii="Times New Roman" w:hAnsi="Times New Roman" w:cs="Times New Roman"/>
          <w:sz w:val="24"/>
          <w:szCs w:val="24"/>
        </w:rPr>
        <w:t xml:space="preserve">a importância de considerarem tais questões. </w:t>
      </w:r>
    </w:p>
    <w:p w14:paraId="2850061D"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que se refere a heterogeneidade das turmas (fato que foi pontuado na citação do monitor J) Ying (2012, p. 38) esclarece:</w:t>
      </w:r>
    </w:p>
    <w:p w14:paraId="21074939" w14:textId="77777777" w:rsidR="00DF09F5" w:rsidRDefault="00A11797">
      <w:pPr>
        <w:spacing w:before="240" w:after="360" w:line="240" w:lineRule="auto"/>
        <w:ind w:left="2268"/>
        <w:jc w:val="both"/>
        <w:rPr>
          <w:rFonts w:ascii="Times New Roman" w:hAnsi="Times New Roman" w:cs="Times New Roman"/>
          <w:sz w:val="20"/>
          <w:szCs w:val="20"/>
        </w:rPr>
      </w:pPr>
      <w:r>
        <w:rPr>
          <w:rFonts w:ascii="Times New Roman" w:hAnsi="Times New Roman" w:cs="Times New Roman"/>
          <w:sz w:val="20"/>
          <w:szCs w:val="20"/>
        </w:rPr>
        <w:t>O desafio do professor de ensino coletivo é ensinar um só conteúdo com abordagens dife</w:t>
      </w:r>
      <w:r>
        <w:rPr>
          <w:rFonts w:ascii="Times New Roman" w:hAnsi="Times New Roman" w:cs="Times New Roman"/>
          <w:sz w:val="20"/>
          <w:szCs w:val="20"/>
        </w:rPr>
        <w:t xml:space="preserve">rentes de acordo com as diversas capacidades de compreensão e desenvolvimento na aquisição de competências. Para tanto é indispensável que o professor também seja capaz de escutar a emoção da criança, suas dificuldades e sentimentos de bem-estar </w:t>
      </w:r>
      <w:r>
        <w:rPr>
          <w:rFonts w:ascii="Times New Roman" w:hAnsi="Times New Roman" w:cs="Times New Roman"/>
          <w:sz w:val="20"/>
          <w:szCs w:val="20"/>
        </w:rPr>
        <w:br/>
        <w:t>(YING, 20</w:t>
      </w:r>
      <w:r>
        <w:rPr>
          <w:rFonts w:ascii="Times New Roman" w:hAnsi="Times New Roman" w:cs="Times New Roman"/>
          <w:sz w:val="20"/>
          <w:szCs w:val="20"/>
        </w:rPr>
        <w:t>12, p. 38).</w:t>
      </w:r>
    </w:p>
    <w:p w14:paraId="2F90DC83"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Quando aferidos sobre como é a relação professor-monitor os monitores afirmaram que é uma relação bastante saudável e com muita compreensão, pois, como muito bem resume a fala do monitor A: “Em momento algum a gente foi posicionado a ensinar o </w:t>
      </w:r>
      <w:r>
        <w:rPr>
          <w:rFonts w:ascii="Times New Roman" w:hAnsi="Times New Roman" w:cs="Times New Roman"/>
          <w:sz w:val="24"/>
          <w:szCs w:val="24"/>
        </w:rPr>
        <w:t xml:space="preserve">que a gente não sabe”. </w:t>
      </w:r>
    </w:p>
    <w:p w14:paraId="63684808"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última pergunta feita aos monitores foi se existe algum ponto que eles acreditam que precisa melhorar no ensino coletivo de cordas da UFC e sobre isso as falas dos monitores V e A refletem os itens mais apontados: a falta de espaço e a falta de equipamen</w:t>
      </w:r>
      <w:r>
        <w:rPr>
          <w:rFonts w:ascii="Times New Roman" w:hAnsi="Times New Roman" w:cs="Times New Roman"/>
          <w:sz w:val="24"/>
          <w:szCs w:val="24"/>
        </w:rPr>
        <w:t>tos. Sobre tais necessidades o monitor V relatou: “Precisamos de mais espaço. O curso não foi pensado para que tivesse o ensino de instrumentos, foi mais pensado para canto, então, são poucas salas, não tem salas de estudo” em seguida a esta fala o monitor</w:t>
      </w:r>
      <w:r>
        <w:rPr>
          <w:rFonts w:ascii="Times New Roman" w:hAnsi="Times New Roman" w:cs="Times New Roman"/>
          <w:sz w:val="24"/>
          <w:szCs w:val="24"/>
        </w:rPr>
        <w:t xml:space="preserve"> A acrescentou: “Não só a estrutura física, mas, também a gente tem problemas com a estrutura de equipamentos. Falta estantes, falta instrumentos. </w:t>
      </w:r>
    </w:p>
    <w:p w14:paraId="32A04ED2" w14:textId="1BF8CC85" w:rsidR="00DF09F5" w:rsidRDefault="00A11797">
      <w:pPr>
        <w:spacing w:line="360" w:lineRule="auto"/>
        <w:ind w:firstLine="851"/>
        <w:jc w:val="both"/>
        <w:rPr>
          <w:rFonts w:ascii="Times New Roman" w:hAnsi="Times New Roman" w:cs="Times New Roman"/>
          <w:b/>
          <w:sz w:val="28"/>
          <w:szCs w:val="28"/>
        </w:rPr>
      </w:pPr>
      <w:r>
        <w:rPr>
          <w:rFonts w:ascii="Times New Roman" w:hAnsi="Times New Roman" w:cs="Times New Roman"/>
          <w:sz w:val="24"/>
          <w:szCs w:val="24"/>
        </w:rPr>
        <w:t>A redução de verbas para as universidades públicas do país é uma realidade que interfere na manutenção e evo</w:t>
      </w:r>
      <w:r>
        <w:rPr>
          <w:rFonts w:ascii="Times New Roman" w:hAnsi="Times New Roman" w:cs="Times New Roman"/>
          <w:sz w:val="24"/>
          <w:szCs w:val="24"/>
        </w:rPr>
        <w:t xml:space="preserve">lução do desempenho de atividades como as desenvolvidas pelos grupos de extensão de ensino coletivo de cordas da Universidade Federal do Ceará, no entanto, continua-se tal trabalho com o revezamento de salas e equipamentos com os demais grupos de extensão </w:t>
      </w:r>
      <w:r>
        <w:rPr>
          <w:rFonts w:ascii="Times New Roman" w:hAnsi="Times New Roman" w:cs="Times New Roman"/>
          <w:sz w:val="24"/>
          <w:szCs w:val="24"/>
        </w:rPr>
        <w:t>do curso de música e com a conscientização do</w:t>
      </w:r>
      <w:r w:rsidR="006C3D09">
        <w:rPr>
          <w:rFonts w:ascii="Times New Roman" w:hAnsi="Times New Roman" w:cs="Times New Roman"/>
          <w:sz w:val="24"/>
          <w:szCs w:val="24"/>
        </w:rPr>
        <w:t xml:space="preserve">s estudante ingressantes </w:t>
      </w:r>
      <w:r w:rsidR="00026F03">
        <w:rPr>
          <w:rFonts w:ascii="Times New Roman" w:hAnsi="Times New Roman" w:cs="Times New Roman"/>
          <w:sz w:val="24"/>
          <w:szCs w:val="24"/>
        </w:rPr>
        <w:t xml:space="preserve">de que </w:t>
      </w:r>
      <w:r>
        <w:rPr>
          <w:rFonts w:ascii="Times New Roman" w:hAnsi="Times New Roman" w:cs="Times New Roman"/>
          <w:sz w:val="24"/>
          <w:szCs w:val="24"/>
        </w:rPr>
        <w:t>devem ter seu próprio equipamento de estudo como o instrumento, estante de partitura e pasta.</w:t>
      </w:r>
    </w:p>
    <w:p w14:paraId="4AFCA80E" w14:textId="77777777" w:rsidR="00DF09F5" w:rsidRDefault="00A11797">
      <w:pPr>
        <w:pStyle w:val="Normal1"/>
        <w:spacing w:before="240" w:after="360"/>
        <w:ind w:right="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CONCLUSÃO</w:t>
      </w:r>
    </w:p>
    <w:p w14:paraId="59C7EBCA" w14:textId="77777777" w:rsidR="00DF09F5" w:rsidRDefault="00A117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trabalho </w:t>
      </w:r>
      <w:r>
        <w:rPr>
          <w:rFonts w:ascii="Times New Roman" w:hAnsi="Times New Roman" w:cs="Times New Roman"/>
          <w:color w:val="00000A"/>
          <w:sz w:val="24"/>
          <w:szCs w:val="24"/>
        </w:rPr>
        <w:t>apresentou relatos da formação docente na visão e atuação de seus monitores durante o processo de inclusão da metodologia de ensino coletivo de cordas no curso de música da Universidade Federal do Ceará que se transformou em um dos maiores projetos de exte</w:t>
      </w:r>
      <w:r>
        <w:rPr>
          <w:rFonts w:ascii="Times New Roman" w:hAnsi="Times New Roman" w:cs="Times New Roman"/>
          <w:color w:val="00000A"/>
          <w:sz w:val="24"/>
          <w:szCs w:val="24"/>
        </w:rPr>
        <w:t xml:space="preserve">nsão do curso, atendendo a crianças, jovens e adultos </w:t>
      </w:r>
      <w:r>
        <w:rPr>
          <w:rFonts w:ascii="Times New Roman" w:hAnsi="Times New Roman" w:cs="Times New Roman"/>
          <w:sz w:val="24"/>
          <w:szCs w:val="24"/>
        </w:rPr>
        <w:t xml:space="preserve">vinculados a instituição ou não. </w:t>
      </w:r>
    </w:p>
    <w:p w14:paraId="65AD81E4" w14:textId="524E4AFF" w:rsidR="00DF09F5" w:rsidRDefault="00A11797">
      <w:pPr>
        <w:tabs>
          <w:tab w:val="left" w:pos="851"/>
        </w:tabs>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crescimento dos grupos de extensão de ensino coletivo de cordas da universidade fez </w:t>
      </w:r>
      <w:r>
        <w:rPr>
          <w:rFonts w:ascii="Times New Roman" w:hAnsi="Times New Roman" w:cs="Times New Roman"/>
          <w:color w:val="00000A"/>
          <w:sz w:val="24"/>
          <w:szCs w:val="24"/>
        </w:rPr>
        <w:t xml:space="preserve">emergir </w:t>
      </w:r>
      <w:r>
        <w:rPr>
          <w:rFonts w:ascii="Times New Roman" w:hAnsi="Times New Roman" w:cs="Times New Roman"/>
          <w:sz w:val="24"/>
          <w:szCs w:val="24"/>
        </w:rPr>
        <w:t>a importância da participação dos monitores nesse processo e a fim de com</w:t>
      </w:r>
      <w:r>
        <w:rPr>
          <w:rFonts w:ascii="Times New Roman" w:hAnsi="Times New Roman" w:cs="Times New Roman"/>
          <w:sz w:val="24"/>
          <w:szCs w:val="24"/>
        </w:rPr>
        <w:t>preender tal participação e a relevância dessa experiência na formação dos mesmos, eles foram entrevistados e como resultado dessa entrevista podemos pontuar que os monitores desempenham funções não apenas de apoio nas aulas de ensino coletivo, mas, também</w:t>
      </w:r>
      <w:r>
        <w:rPr>
          <w:rFonts w:ascii="Times New Roman" w:hAnsi="Times New Roman" w:cs="Times New Roman"/>
          <w:sz w:val="24"/>
          <w:szCs w:val="24"/>
        </w:rPr>
        <w:t xml:space="preserve"> atuam a frente das turmas com atribuições como a realização de planejamentos e divisão de conteúdo. A presença </w:t>
      </w:r>
      <w:r w:rsidRPr="00026F03">
        <w:rPr>
          <w:rFonts w:ascii="Times New Roman" w:hAnsi="Times New Roman" w:cs="Times New Roman"/>
          <w:color w:val="auto"/>
          <w:sz w:val="24"/>
          <w:szCs w:val="24"/>
        </w:rPr>
        <w:t xml:space="preserve">dos </w:t>
      </w:r>
      <w:r w:rsidR="00026F03" w:rsidRPr="00026F03">
        <w:rPr>
          <w:rFonts w:ascii="Times New Roman" w:hAnsi="Times New Roman" w:cs="Times New Roman"/>
          <w:color w:val="auto"/>
          <w:sz w:val="24"/>
          <w:szCs w:val="24"/>
        </w:rPr>
        <w:t>monitores</w:t>
      </w:r>
      <w:r w:rsidRPr="00026F03">
        <w:rPr>
          <w:rFonts w:ascii="Times New Roman" w:hAnsi="Times New Roman" w:cs="Times New Roman"/>
          <w:color w:val="auto"/>
          <w:sz w:val="24"/>
          <w:szCs w:val="24"/>
        </w:rPr>
        <w:t xml:space="preserve"> </w:t>
      </w:r>
      <w:r>
        <w:rPr>
          <w:rFonts w:ascii="Times New Roman" w:hAnsi="Times New Roman" w:cs="Times New Roman"/>
          <w:sz w:val="24"/>
          <w:szCs w:val="24"/>
        </w:rPr>
        <w:t xml:space="preserve">em sala de aula desperta uma identificação positiva com o estudante iniciante que se sente mais à vontade em </w:t>
      </w:r>
      <w:r w:rsidRPr="00026F03">
        <w:rPr>
          <w:rFonts w:ascii="Times New Roman" w:hAnsi="Times New Roman" w:cs="Times New Roman"/>
          <w:color w:val="auto"/>
          <w:sz w:val="24"/>
          <w:szCs w:val="24"/>
        </w:rPr>
        <w:t>procur</w:t>
      </w:r>
      <w:r w:rsidR="00026F03" w:rsidRPr="00026F03">
        <w:rPr>
          <w:rFonts w:ascii="Times New Roman" w:hAnsi="Times New Roman" w:cs="Times New Roman"/>
          <w:color w:val="auto"/>
          <w:sz w:val="24"/>
          <w:szCs w:val="24"/>
        </w:rPr>
        <w:t>á</w:t>
      </w:r>
      <w:r w:rsidRPr="00026F03">
        <w:rPr>
          <w:rFonts w:ascii="Times New Roman" w:hAnsi="Times New Roman" w:cs="Times New Roman"/>
          <w:color w:val="auto"/>
          <w:sz w:val="24"/>
          <w:szCs w:val="24"/>
        </w:rPr>
        <w:t>-los</w:t>
      </w:r>
      <w:r w:rsidRPr="00026F03">
        <w:rPr>
          <w:rFonts w:ascii="Times New Roman" w:hAnsi="Times New Roman" w:cs="Times New Roman"/>
          <w:color w:val="auto"/>
          <w:sz w:val="24"/>
          <w:szCs w:val="24"/>
        </w:rPr>
        <w:t xml:space="preserve"> </w:t>
      </w:r>
      <w:r>
        <w:rPr>
          <w:rFonts w:ascii="Times New Roman" w:hAnsi="Times New Roman" w:cs="Times New Roman"/>
          <w:sz w:val="24"/>
          <w:szCs w:val="24"/>
        </w:rPr>
        <w:t>para sanar dú</w:t>
      </w:r>
      <w:r>
        <w:rPr>
          <w:rFonts w:ascii="Times New Roman" w:hAnsi="Times New Roman" w:cs="Times New Roman"/>
          <w:sz w:val="24"/>
          <w:szCs w:val="24"/>
        </w:rPr>
        <w:t xml:space="preserve">vidas. </w:t>
      </w:r>
    </w:p>
    <w:p w14:paraId="4C5CFC0B" w14:textId="77777777" w:rsidR="00DF09F5" w:rsidRDefault="00A11797">
      <w:pPr>
        <w:tabs>
          <w:tab w:val="left" w:pos="851"/>
        </w:tabs>
        <w:spacing w:line="360" w:lineRule="auto"/>
        <w:jc w:val="both"/>
        <w:rPr>
          <w:rFonts w:ascii="Times New Roman" w:hAnsi="Times New Roman" w:cs="Times New Roman"/>
          <w:color w:val="00000A"/>
          <w:sz w:val="24"/>
          <w:szCs w:val="24"/>
        </w:rPr>
      </w:pPr>
      <w:r>
        <w:rPr>
          <w:rFonts w:ascii="Times New Roman" w:hAnsi="Times New Roman" w:cs="Times New Roman"/>
          <w:sz w:val="24"/>
          <w:szCs w:val="24"/>
        </w:rPr>
        <w:tab/>
      </w:r>
      <w:r>
        <w:rPr>
          <w:rFonts w:ascii="Times New Roman" w:hAnsi="Times New Roman" w:cs="Times New Roman"/>
          <w:color w:val="00000A"/>
          <w:sz w:val="24"/>
          <w:szCs w:val="24"/>
        </w:rPr>
        <w:t xml:space="preserve">Conclui-se que a experiência em atuar como monitor das turmas de ensino coletivo de cordas da UFC propicia aos mesmos um saber de experiência, a descoberta de possibilidades de </w:t>
      </w:r>
      <w:r>
        <w:rPr>
          <w:rFonts w:ascii="Times New Roman" w:hAnsi="Times New Roman" w:cs="Times New Roman"/>
          <w:color w:val="00000A"/>
          <w:sz w:val="24"/>
          <w:szCs w:val="24"/>
        </w:rPr>
        <w:lastRenderedPageBreak/>
        <w:t xml:space="preserve">um caminho a seguir, a prática pedagógica da teoria aprendida em sala </w:t>
      </w:r>
      <w:r>
        <w:rPr>
          <w:rFonts w:ascii="Times New Roman" w:hAnsi="Times New Roman" w:cs="Times New Roman"/>
          <w:color w:val="00000A"/>
          <w:sz w:val="24"/>
          <w:szCs w:val="24"/>
        </w:rPr>
        <w:t>de aula possível em uma maior escala com criação destes grupos de extensão.</w:t>
      </w:r>
    </w:p>
    <w:p w14:paraId="263E0146" w14:textId="77777777" w:rsidR="00DF09F5" w:rsidRDefault="00DF09F5">
      <w:pPr>
        <w:spacing w:line="360" w:lineRule="auto"/>
        <w:jc w:val="both"/>
        <w:rPr>
          <w:rFonts w:ascii="Times New Roman" w:hAnsi="Times New Roman" w:cs="Times New Roman"/>
          <w:color w:val="00000A"/>
          <w:sz w:val="24"/>
          <w:szCs w:val="24"/>
        </w:rPr>
      </w:pPr>
    </w:p>
    <w:p w14:paraId="33C394A6" w14:textId="77777777" w:rsidR="00DF09F5" w:rsidRDefault="00DF09F5">
      <w:pPr>
        <w:spacing w:line="360" w:lineRule="auto"/>
        <w:jc w:val="both"/>
        <w:rPr>
          <w:rFonts w:ascii="Times New Roman" w:hAnsi="Times New Roman" w:cs="Times New Roman"/>
          <w:color w:val="00000A"/>
          <w:sz w:val="24"/>
          <w:szCs w:val="24"/>
        </w:rPr>
      </w:pPr>
    </w:p>
    <w:p w14:paraId="712A8350" w14:textId="77777777" w:rsidR="00DF09F5" w:rsidRDefault="00DF09F5">
      <w:pPr>
        <w:spacing w:line="360" w:lineRule="auto"/>
        <w:jc w:val="both"/>
        <w:rPr>
          <w:rFonts w:ascii="Times New Roman" w:hAnsi="Times New Roman" w:cs="Times New Roman"/>
          <w:color w:val="00000A"/>
          <w:sz w:val="24"/>
          <w:szCs w:val="24"/>
        </w:rPr>
      </w:pPr>
    </w:p>
    <w:p w14:paraId="06FC7A32" w14:textId="77777777" w:rsidR="00DF09F5" w:rsidRDefault="00DF09F5">
      <w:pPr>
        <w:spacing w:line="360" w:lineRule="auto"/>
        <w:jc w:val="both"/>
        <w:rPr>
          <w:rFonts w:ascii="Times New Roman" w:hAnsi="Times New Roman" w:cs="Times New Roman"/>
          <w:color w:val="00000A"/>
          <w:sz w:val="24"/>
          <w:szCs w:val="24"/>
        </w:rPr>
      </w:pPr>
    </w:p>
    <w:p w14:paraId="1EE87375" w14:textId="77777777" w:rsidR="00DF09F5" w:rsidRDefault="00DF09F5">
      <w:pPr>
        <w:spacing w:line="360" w:lineRule="auto"/>
        <w:jc w:val="both"/>
        <w:rPr>
          <w:rFonts w:ascii="Times New Roman" w:hAnsi="Times New Roman" w:cs="Times New Roman"/>
          <w:color w:val="00000A"/>
          <w:sz w:val="24"/>
          <w:szCs w:val="24"/>
        </w:rPr>
      </w:pPr>
    </w:p>
    <w:p w14:paraId="56A2182F" w14:textId="77777777" w:rsidR="00DF09F5" w:rsidRDefault="00DF09F5">
      <w:pPr>
        <w:spacing w:line="360" w:lineRule="auto"/>
        <w:jc w:val="both"/>
        <w:rPr>
          <w:rFonts w:ascii="Times New Roman" w:hAnsi="Times New Roman" w:cs="Times New Roman"/>
          <w:color w:val="00000A"/>
          <w:sz w:val="24"/>
          <w:szCs w:val="24"/>
        </w:rPr>
      </w:pPr>
    </w:p>
    <w:p w14:paraId="2386A442" w14:textId="77777777" w:rsidR="00DF09F5" w:rsidRDefault="00DF09F5">
      <w:pPr>
        <w:spacing w:line="360" w:lineRule="auto"/>
        <w:jc w:val="both"/>
        <w:rPr>
          <w:rFonts w:ascii="Times New Roman" w:hAnsi="Times New Roman" w:cs="Times New Roman"/>
          <w:color w:val="00000A"/>
          <w:sz w:val="24"/>
          <w:szCs w:val="24"/>
        </w:rPr>
      </w:pPr>
    </w:p>
    <w:p w14:paraId="7F584201" w14:textId="77777777" w:rsidR="00DF09F5" w:rsidRDefault="00DF09F5">
      <w:pPr>
        <w:spacing w:line="360" w:lineRule="auto"/>
        <w:jc w:val="both"/>
        <w:rPr>
          <w:rFonts w:ascii="Times New Roman" w:hAnsi="Times New Roman" w:cs="Times New Roman"/>
          <w:color w:val="00000A"/>
          <w:sz w:val="24"/>
          <w:szCs w:val="24"/>
        </w:rPr>
      </w:pPr>
    </w:p>
    <w:p w14:paraId="77E90BE2" w14:textId="77777777" w:rsidR="00DF09F5" w:rsidRDefault="00DF09F5">
      <w:pPr>
        <w:spacing w:line="360" w:lineRule="auto"/>
        <w:jc w:val="both"/>
        <w:rPr>
          <w:rFonts w:ascii="Times New Roman" w:hAnsi="Times New Roman" w:cs="Times New Roman"/>
          <w:color w:val="00000A"/>
          <w:sz w:val="24"/>
          <w:szCs w:val="24"/>
        </w:rPr>
      </w:pPr>
    </w:p>
    <w:p w14:paraId="4279D01E" w14:textId="77777777" w:rsidR="00DF09F5" w:rsidRDefault="00DF09F5">
      <w:pPr>
        <w:spacing w:line="360" w:lineRule="auto"/>
        <w:jc w:val="both"/>
        <w:rPr>
          <w:rFonts w:ascii="Times New Roman" w:hAnsi="Times New Roman" w:cs="Times New Roman"/>
          <w:color w:val="00000A"/>
          <w:sz w:val="24"/>
          <w:szCs w:val="24"/>
        </w:rPr>
      </w:pPr>
    </w:p>
    <w:p w14:paraId="5631E1D8" w14:textId="77777777" w:rsidR="00DF09F5" w:rsidRDefault="00DF09F5">
      <w:pPr>
        <w:spacing w:line="360" w:lineRule="auto"/>
        <w:jc w:val="both"/>
        <w:rPr>
          <w:rFonts w:ascii="Times New Roman" w:hAnsi="Times New Roman" w:cs="Times New Roman"/>
          <w:color w:val="00000A"/>
          <w:sz w:val="24"/>
          <w:szCs w:val="24"/>
        </w:rPr>
      </w:pPr>
    </w:p>
    <w:p w14:paraId="52B1F83B" w14:textId="77777777" w:rsidR="00DF09F5" w:rsidRDefault="00DF09F5">
      <w:pPr>
        <w:spacing w:line="360" w:lineRule="auto"/>
        <w:jc w:val="both"/>
        <w:rPr>
          <w:rFonts w:ascii="Times New Roman" w:hAnsi="Times New Roman" w:cs="Times New Roman"/>
          <w:color w:val="00000A"/>
          <w:sz w:val="24"/>
          <w:szCs w:val="24"/>
        </w:rPr>
      </w:pPr>
    </w:p>
    <w:p w14:paraId="108CC455" w14:textId="77777777" w:rsidR="00DF09F5" w:rsidRDefault="00DF09F5">
      <w:pPr>
        <w:spacing w:line="360" w:lineRule="auto"/>
        <w:jc w:val="both"/>
        <w:rPr>
          <w:rFonts w:ascii="Times New Roman" w:hAnsi="Times New Roman" w:cs="Times New Roman"/>
          <w:color w:val="00000A"/>
          <w:sz w:val="24"/>
          <w:szCs w:val="24"/>
        </w:rPr>
      </w:pPr>
    </w:p>
    <w:p w14:paraId="03549CA4" w14:textId="77777777" w:rsidR="00DF09F5" w:rsidRDefault="00DF09F5">
      <w:pPr>
        <w:spacing w:line="360" w:lineRule="auto"/>
        <w:jc w:val="both"/>
        <w:rPr>
          <w:rFonts w:ascii="Times New Roman" w:hAnsi="Times New Roman" w:cs="Times New Roman"/>
          <w:color w:val="00000A"/>
          <w:sz w:val="24"/>
          <w:szCs w:val="24"/>
        </w:rPr>
      </w:pPr>
    </w:p>
    <w:p w14:paraId="6009F60D" w14:textId="77777777" w:rsidR="00DF09F5" w:rsidRDefault="00DF09F5">
      <w:pPr>
        <w:pStyle w:val="Normal1"/>
        <w:spacing w:before="240" w:after="360"/>
        <w:rPr>
          <w:rFonts w:ascii="Times New Roman" w:hAnsi="Times New Roman" w:cs="Times New Roman"/>
          <w:color w:val="00000A"/>
          <w:sz w:val="24"/>
          <w:szCs w:val="24"/>
        </w:rPr>
      </w:pPr>
    </w:p>
    <w:p w14:paraId="20A006DC" w14:textId="77777777" w:rsidR="00026F03" w:rsidRDefault="00026F03">
      <w:pPr>
        <w:pStyle w:val="Normal1"/>
        <w:spacing w:before="240" w:after="360"/>
        <w:rPr>
          <w:rFonts w:ascii="Times New Roman" w:hAnsi="Times New Roman" w:cs="Times New Roman"/>
          <w:color w:val="00000A"/>
          <w:sz w:val="24"/>
          <w:szCs w:val="24"/>
        </w:rPr>
      </w:pPr>
    </w:p>
    <w:p w14:paraId="3633E0D1" w14:textId="77777777" w:rsidR="00026F03" w:rsidRDefault="00026F03">
      <w:pPr>
        <w:pStyle w:val="Normal1"/>
        <w:spacing w:before="240" w:after="360"/>
        <w:rPr>
          <w:rFonts w:ascii="Times New Roman" w:hAnsi="Times New Roman" w:cs="Times New Roman"/>
          <w:color w:val="00000A"/>
          <w:sz w:val="24"/>
          <w:szCs w:val="24"/>
        </w:rPr>
      </w:pPr>
    </w:p>
    <w:p w14:paraId="7F4482EB" w14:textId="77777777" w:rsidR="00026F03" w:rsidRDefault="00026F03">
      <w:pPr>
        <w:pStyle w:val="Normal1"/>
        <w:spacing w:before="240" w:after="360"/>
        <w:rPr>
          <w:rFonts w:ascii="Times New Roman" w:hAnsi="Times New Roman" w:cs="Times New Roman"/>
          <w:color w:val="00000A"/>
          <w:sz w:val="24"/>
          <w:szCs w:val="24"/>
        </w:rPr>
      </w:pPr>
    </w:p>
    <w:p w14:paraId="025F7F24" w14:textId="77777777" w:rsidR="00026F03" w:rsidRDefault="00026F03">
      <w:pPr>
        <w:pStyle w:val="Normal1"/>
        <w:spacing w:before="240" w:after="360"/>
        <w:rPr>
          <w:rFonts w:ascii="Times New Roman" w:hAnsi="Times New Roman" w:cs="Times New Roman"/>
          <w:color w:val="00000A"/>
          <w:sz w:val="24"/>
          <w:szCs w:val="24"/>
        </w:rPr>
      </w:pPr>
    </w:p>
    <w:p w14:paraId="249D2EAB" w14:textId="77777777" w:rsidR="00026F03" w:rsidRDefault="00026F03">
      <w:pPr>
        <w:pStyle w:val="Normal1"/>
        <w:spacing w:before="240" w:after="360"/>
        <w:rPr>
          <w:rFonts w:ascii="Times New Roman" w:hAnsi="Times New Roman" w:cs="Times New Roman"/>
          <w:color w:val="00000A"/>
          <w:sz w:val="24"/>
          <w:szCs w:val="24"/>
        </w:rPr>
      </w:pPr>
    </w:p>
    <w:p w14:paraId="79312C95" w14:textId="77777777" w:rsidR="00DF09F5" w:rsidRDefault="00A11797">
      <w:pPr>
        <w:pStyle w:val="Normal1"/>
        <w:spacing w:before="240" w:after="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REFERÊNCIAS</w:t>
      </w:r>
    </w:p>
    <w:p w14:paraId="6E885B7E" w14:textId="77777777" w:rsidR="00DF09F5" w:rsidRDefault="00A1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BONDÍA. Jorge Larossa. </w:t>
      </w:r>
      <w:r>
        <w:rPr>
          <w:rFonts w:ascii="Times New Roman" w:hAnsi="Times New Roman" w:cs="Times New Roman"/>
          <w:b/>
          <w:bCs/>
          <w:sz w:val="24"/>
          <w:szCs w:val="24"/>
        </w:rPr>
        <w:t>Notas sobre a experiência e o saber de experiência</w:t>
      </w:r>
      <w:r>
        <w:rPr>
          <w:rFonts w:ascii="Times New Roman" w:hAnsi="Times New Roman" w:cs="Times New Roman"/>
          <w:sz w:val="24"/>
          <w:szCs w:val="24"/>
        </w:rPr>
        <w:t xml:space="preserve">. Tradução: João Wanderley Geraldi. Revista Brasileira de Música: São Paulo, </w:t>
      </w:r>
      <w:r>
        <w:rPr>
          <w:rFonts w:ascii="Times New Roman" w:hAnsi="Times New Roman" w:cs="Times New Roman"/>
          <w:sz w:val="24"/>
          <w:szCs w:val="24"/>
        </w:rPr>
        <w:t>2002.</w:t>
      </w:r>
    </w:p>
    <w:p w14:paraId="002AEB49" w14:textId="77777777" w:rsidR="00DF09F5" w:rsidRDefault="00DF09F5">
      <w:pPr>
        <w:spacing w:after="0" w:line="240" w:lineRule="auto"/>
        <w:jc w:val="both"/>
        <w:rPr>
          <w:rFonts w:ascii="Times New Roman" w:hAnsi="Times New Roman" w:cs="Times New Roman"/>
          <w:sz w:val="24"/>
          <w:szCs w:val="24"/>
        </w:rPr>
      </w:pPr>
    </w:p>
    <w:p w14:paraId="09910266" w14:textId="77777777" w:rsidR="00DF09F5" w:rsidRDefault="00A117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DUARTE, Jorge; BARROS, Antônio (org.). </w:t>
      </w:r>
      <w:r>
        <w:rPr>
          <w:rFonts w:ascii="Times New Roman" w:hAnsi="Times New Roman" w:cs="Times New Roman"/>
          <w:b/>
          <w:sz w:val="24"/>
          <w:szCs w:val="24"/>
        </w:rPr>
        <w:t>Métodos e técnicas de pesquisa em comunicação</w:t>
      </w:r>
      <w:r>
        <w:rPr>
          <w:rFonts w:ascii="Times New Roman" w:hAnsi="Times New Roman" w:cs="Times New Roman"/>
          <w:sz w:val="24"/>
          <w:szCs w:val="24"/>
        </w:rPr>
        <w:t>. 2ª ed. São Paulo: Atlas, 2006.</w:t>
      </w:r>
    </w:p>
    <w:p w14:paraId="1B15C359" w14:textId="77777777" w:rsidR="00DF09F5" w:rsidRDefault="00A1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FREIRE, Paulo. </w:t>
      </w:r>
      <w:r>
        <w:rPr>
          <w:rFonts w:ascii="Times New Roman" w:hAnsi="Times New Roman" w:cs="Times New Roman"/>
          <w:b/>
          <w:bCs/>
          <w:sz w:val="24"/>
          <w:szCs w:val="24"/>
        </w:rPr>
        <w:t>Pedagogia da autonomia</w:t>
      </w:r>
      <w:r>
        <w:rPr>
          <w:rFonts w:ascii="Times New Roman" w:hAnsi="Times New Roman" w:cs="Times New Roman"/>
          <w:sz w:val="24"/>
          <w:szCs w:val="24"/>
        </w:rPr>
        <w:t>: saberes necessários à prática educativa. 46 ed. Rio de Janeiro: Paz e Terra, 2013.</w:t>
      </w:r>
    </w:p>
    <w:p w14:paraId="2CF3E957" w14:textId="77777777" w:rsidR="00DF09F5" w:rsidRDefault="00DF09F5">
      <w:pPr>
        <w:spacing w:after="0" w:line="240" w:lineRule="auto"/>
        <w:jc w:val="both"/>
        <w:rPr>
          <w:rFonts w:ascii="Times New Roman" w:hAnsi="Times New Roman" w:cs="Times New Roman"/>
          <w:sz w:val="24"/>
          <w:szCs w:val="24"/>
        </w:rPr>
      </w:pPr>
    </w:p>
    <w:p w14:paraId="244B8C28" w14:textId="77777777" w:rsidR="00DF09F5" w:rsidRDefault="00A11797">
      <w:pPr>
        <w:spacing w:line="240" w:lineRule="auto"/>
        <w:jc w:val="both"/>
        <w:rPr>
          <w:rFonts w:ascii="Times New Roman" w:hAnsi="Times New Roman" w:cs="Times New Roman"/>
          <w:sz w:val="24"/>
          <w:szCs w:val="24"/>
        </w:rPr>
      </w:pPr>
      <w:r>
        <w:rPr>
          <w:rFonts w:ascii="Times New Roman" w:hAnsi="Times New Roman" w:cs="Times New Roman"/>
          <w:sz w:val="24"/>
          <w:szCs w:val="24"/>
        </w:rPr>
        <w:t>GIL, Antô</w:t>
      </w:r>
      <w:r>
        <w:rPr>
          <w:rFonts w:ascii="Times New Roman" w:hAnsi="Times New Roman" w:cs="Times New Roman"/>
          <w:sz w:val="24"/>
          <w:szCs w:val="24"/>
        </w:rPr>
        <w:t xml:space="preserve">nio Carlos. </w:t>
      </w:r>
      <w:r>
        <w:rPr>
          <w:rFonts w:ascii="Times New Roman" w:hAnsi="Times New Roman" w:cs="Times New Roman"/>
          <w:b/>
          <w:sz w:val="24"/>
          <w:szCs w:val="24"/>
        </w:rPr>
        <w:t>Estudo de caso</w:t>
      </w:r>
      <w:r>
        <w:rPr>
          <w:rFonts w:ascii="Times New Roman" w:hAnsi="Times New Roman" w:cs="Times New Roman"/>
          <w:sz w:val="24"/>
          <w:szCs w:val="24"/>
        </w:rPr>
        <w:t>. São Paulo: Atlas, 2009.</w:t>
      </w:r>
    </w:p>
    <w:p w14:paraId="014C98B0" w14:textId="77777777" w:rsidR="00DF09F5" w:rsidRDefault="00A117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LIMA, Marlucia de Lima; FERREIRA, Gabriel Nunes Lopes. </w:t>
      </w:r>
      <w:r>
        <w:rPr>
          <w:rFonts w:ascii="Times New Roman" w:hAnsi="Times New Roman" w:cs="Times New Roman"/>
          <w:b/>
          <w:sz w:val="24"/>
          <w:szCs w:val="24"/>
        </w:rPr>
        <w:t>A formação docente e musical através do ensino coletivo de cordas de violino: um relato de experiência no curso de extensão da Universidade Federal d</w:t>
      </w:r>
      <w:r>
        <w:rPr>
          <w:rFonts w:ascii="Times New Roman" w:hAnsi="Times New Roman" w:cs="Times New Roman"/>
          <w:b/>
          <w:sz w:val="24"/>
          <w:szCs w:val="24"/>
        </w:rPr>
        <w:t>o Ceará</w:t>
      </w:r>
      <w:r>
        <w:rPr>
          <w:rFonts w:ascii="Times New Roman" w:hAnsi="Times New Roman" w:cs="Times New Roman"/>
          <w:sz w:val="24"/>
          <w:szCs w:val="24"/>
        </w:rPr>
        <w:t>. In. Encontro Nacional de Ensino Coletivo de Instrumento Musical. Ensino Coletivo de Instrumentos Musicais: Teorias e práticas, 7., Sobral. Anais... Sobral: ENECIM, 2016. p. 263-270.</w:t>
      </w:r>
    </w:p>
    <w:p w14:paraId="728A51F7" w14:textId="77777777" w:rsidR="00DF09F5" w:rsidRDefault="00A1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MATOS, Elvis de Azevedo. </w:t>
      </w:r>
      <w:r>
        <w:rPr>
          <w:rFonts w:ascii="Times New Roman" w:hAnsi="Times New Roman" w:cs="Times New Roman"/>
          <w:b/>
          <w:sz w:val="24"/>
          <w:szCs w:val="24"/>
        </w:rPr>
        <w:t xml:space="preserve">Orquestra de Câmara da UFC realiza hoje </w:t>
      </w:r>
      <w:r>
        <w:rPr>
          <w:rFonts w:ascii="Times New Roman" w:hAnsi="Times New Roman" w:cs="Times New Roman"/>
          <w:b/>
          <w:sz w:val="24"/>
          <w:szCs w:val="24"/>
        </w:rPr>
        <w:t>(23) concerto pelos 50 anos do Teatro Universitário</w:t>
      </w:r>
      <w:r>
        <w:rPr>
          <w:rFonts w:ascii="Times New Roman" w:hAnsi="Times New Roman" w:cs="Times New Roman"/>
          <w:sz w:val="24"/>
          <w:szCs w:val="24"/>
        </w:rPr>
        <w:t>, jun. 2015. Disponível em: &lt;http://www.ufc.br/noticias/noticias-de-2015/6842-orquestra-de-camara-da-ufc-realiza-hoje-23-concerto-pelos-50-anos-do-teatro-universitario&gt;. Acesso em: 10 abr. 2017.</w:t>
      </w:r>
    </w:p>
    <w:p w14:paraId="3F7777DD" w14:textId="77777777" w:rsidR="00DF09F5" w:rsidRDefault="00DF09F5">
      <w:pPr>
        <w:spacing w:after="0" w:line="240" w:lineRule="auto"/>
        <w:jc w:val="both"/>
        <w:rPr>
          <w:rFonts w:ascii="Times New Roman" w:hAnsi="Times New Roman" w:cs="Times New Roman"/>
          <w:sz w:val="24"/>
          <w:szCs w:val="24"/>
        </w:rPr>
      </w:pPr>
    </w:p>
    <w:p w14:paraId="653E421C" w14:textId="77777777" w:rsidR="00DF09F5" w:rsidRDefault="00A1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MELO, Mar</w:t>
      </w:r>
      <w:r>
        <w:rPr>
          <w:rFonts w:ascii="Times New Roman" w:hAnsi="Times New Roman" w:cs="Times New Roman"/>
          <w:sz w:val="24"/>
          <w:szCs w:val="24"/>
        </w:rPr>
        <w:t xml:space="preserve">cos Levi Bento. YING, Liu Man. </w:t>
      </w:r>
      <w:r>
        <w:rPr>
          <w:rFonts w:ascii="Times New Roman" w:hAnsi="Times New Roman" w:cs="Times New Roman"/>
          <w:b/>
          <w:sz w:val="24"/>
          <w:szCs w:val="24"/>
        </w:rPr>
        <w:t>A importância dos ambientes de formação musical através do ensino coletivo de cordas da UFC</w:t>
      </w:r>
      <w:r>
        <w:rPr>
          <w:rFonts w:ascii="Times New Roman" w:hAnsi="Times New Roman" w:cs="Times New Roman"/>
          <w:sz w:val="24"/>
          <w:szCs w:val="24"/>
        </w:rPr>
        <w:t>: Trajetórias e experiências. In. Encontro Nacional de Ensino Coletivo de Instrumento Musical. Ensino Coletivo de Instrumentos Musicai</w:t>
      </w:r>
      <w:r>
        <w:rPr>
          <w:rFonts w:ascii="Times New Roman" w:hAnsi="Times New Roman" w:cs="Times New Roman"/>
          <w:sz w:val="24"/>
          <w:szCs w:val="24"/>
        </w:rPr>
        <w:t>s: Teorias e práticas, 7., Sobral. Anais... Sobral: ENECIM, 2016. p. 244-253.</w:t>
      </w:r>
    </w:p>
    <w:p w14:paraId="207B0A6F" w14:textId="77777777" w:rsidR="00DF09F5" w:rsidRDefault="00DF09F5">
      <w:pPr>
        <w:spacing w:after="0" w:line="240" w:lineRule="auto"/>
        <w:jc w:val="both"/>
        <w:rPr>
          <w:rFonts w:ascii="Times New Roman" w:hAnsi="Times New Roman" w:cs="Times New Roman"/>
          <w:sz w:val="24"/>
          <w:szCs w:val="24"/>
        </w:rPr>
      </w:pPr>
    </w:p>
    <w:p w14:paraId="2B4C0B22" w14:textId="77777777" w:rsidR="00DF09F5" w:rsidRDefault="00A1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YING, Liu Man. </w:t>
      </w:r>
      <w:r>
        <w:rPr>
          <w:rFonts w:ascii="Times New Roman" w:hAnsi="Times New Roman" w:cs="Times New Roman"/>
          <w:b/>
          <w:sz w:val="24"/>
          <w:szCs w:val="24"/>
        </w:rPr>
        <w:t>Diretrizes para o ensino coletivo de violino</w:t>
      </w:r>
      <w:r>
        <w:rPr>
          <w:rFonts w:ascii="Times New Roman" w:hAnsi="Times New Roman" w:cs="Times New Roman"/>
          <w:sz w:val="24"/>
          <w:szCs w:val="24"/>
        </w:rPr>
        <w:t>. Tese de Doutorado. São Paulo, ECA-USP, 2012.</w:t>
      </w:r>
    </w:p>
    <w:p w14:paraId="1F53E3C8" w14:textId="77777777" w:rsidR="00DF09F5" w:rsidRDefault="00DF09F5">
      <w:pPr>
        <w:spacing w:after="0" w:line="240" w:lineRule="auto"/>
        <w:jc w:val="both"/>
        <w:rPr>
          <w:rFonts w:ascii="Times New Roman" w:hAnsi="Times New Roman" w:cs="Times New Roman"/>
          <w:sz w:val="24"/>
          <w:szCs w:val="24"/>
        </w:rPr>
      </w:pPr>
    </w:p>
    <w:p w14:paraId="70562D9F" w14:textId="77777777" w:rsidR="00DF09F5" w:rsidRDefault="00A117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YING, Liu Man. </w:t>
      </w:r>
      <w:r>
        <w:rPr>
          <w:rFonts w:ascii="Times New Roman" w:hAnsi="Times New Roman" w:cs="Times New Roman"/>
          <w:b/>
          <w:sz w:val="24"/>
          <w:szCs w:val="24"/>
        </w:rPr>
        <w:t>O ensino coletivo direcionado no violino</w:t>
      </w:r>
      <w:r>
        <w:rPr>
          <w:rFonts w:ascii="Times New Roman" w:hAnsi="Times New Roman" w:cs="Times New Roman"/>
          <w:sz w:val="24"/>
          <w:szCs w:val="24"/>
        </w:rPr>
        <w:t xml:space="preserve">. Dissertação </w:t>
      </w:r>
      <w:r>
        <w:rPr>
          <w:rFonts w:ascii="Times New Roman" w:hAnsi="Times New Roman" w:cs="Times New Roman"/>
          <w:sz w:val="24"/>
          <w:szCs w:val="24"/>
        </w:rPr>
        <w:t>de mestrado. São Paulo, ECA-USP, 2007.</w:t>
      </w:r>
    </w:p>
    <w:p w14:paraId="35210EEB" w14:textId="77777777" w:rsidR="00DF09F5" w:rsidRDefault="00DF09F5">
      <w:pPr>
        <w:spacing w:after="0" w:line="360" w:lineRule="auto"/>
        <w:jc w:val="both"/>
        <w:rPr>
          <w:rFonts w:ascii="Times New Roman" w:hAnsi="Times New Roman" w:cs="Times New Roman"/>
          <w:b/>
          <w:color w:val="FF0000"/>
          <w:sz w:val="24"/>
          <w:szCs w:val="24"/>
        </w:rPr>
      </w:pPr>
    </w:p>
    <w:p w14:paraId="50462569" w14:textId="77777777" w:rsidR="00DF09F5" w:rsidRDefault="00DF09F5">
      <w:pPr>
        <w:spacing w:after="0" w:line="240" w:lineRule="auto"/>
        <w:jc w:val="both"/>
      </w:pPr>
    </w:p>
    <w:p w14:paraId="2E161765" w14:textId="77777777" w:rsidR="00DF09F5" w:rsidRDefault="00DF09F5">
      <w:pPr>
        <w:sectPr w:rsidR="00DF09F5">
          <w:type w:val="continuous"/>
          <w:pgSz w:w="11906" w:h="16838"/>
          <w:pgMar w:top="1327" w:right="1276" w:bottom="777" w:left="1418" w:header="0" w:footer="720" w:gutter="0"/>
          <w:cols w:space="720"/>
          <w:formProt w:val="0"/>
          <w:docGrid w:linePitch="240" w:charSpace="-2049"/>
        </w:sectPr>
      </w:pPr>
    </w:p>
    <w:p w14:paraId="208C46E6" w14:textId="77777777" w:rsidR="00A11797" w:rsidRDefault="00A11797"/>
    <w:sectPr w:rsidR="00A11797">
      <w:type w:val="continuous"/>
      <w:pgSz w:w="11906" w:h="16838"/>
      <w:pgMar w:top="1327" w:right="1276" w:bottom="777" w:left="1418" w:header="0" w:footer="720"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FFADD" w14:textId="77777777" w:rsidR="00A11797" w:rsidRDefault="00A11797">
      <w:pPr>
        <w:spacing w:after="0" w:line="240" w:lineRule="auto"/>
      </w:pPr>
      <w:r>
        <w:separator/>
      </w:r>
    </w:p>
  </w:endnote>
  <w:endnote w:type="continuationSeparator" w:id="0">
    <w:p w14:paraId="0EB9DC11" w14:textId="77777777" w:rsidR="00A11797" w:rsidRDefault="00A1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2363D" w14:textId="77777777" w:rsidR="00DF09F5" w:rsidRDefault="00DF09F5">
    <w:pPr>
      <w:pStyle w:val="Normal1"/>
    </w:pPr>
  </w:p>
  <w:tbl>
    <w:tblPr>
      <w:tblW w:w="9413" w:type="dxa"/>
      <w:tblInd w:w="-115" w:type="dxa"/>
      <w:tblBorders>
        <w:top w:val="single" w:sz="4" w:space="0" w:color="000001"/>
      </w:tblBorders>
      <w:tblLook w:val="0000" w:firstRow="0" w:lastRow="0" w:firstColumn="0" w:lastColumn="0" w:noHBand="0" w:noVBand="0"/>
    </w:tblPr>
    <w:tblGrid>
      <w:gridCol w:w="8472"/>
      <w:gridCol w:w="941"/>
    </w:tblGrid>
    <w:tr w:rsidR="00DF09F5" w14:paraId="3077EEED" w14:textId="77777777">
      <w:trPr>
        <w:trHeight w:val="220"/>
      </w:trPr>
      <w:tc>
        <w:tcPr>
          <w:tcW w:w="8471" w:type="dxa"/>
          <w:tcBorders>
            <w:top w:val="single" w:sz="4" w:space="0" w:color="000001"/>
          </w:tcBorders>
          <w:shd w:val="clear" w:color="auto" w:fill="FFFFFF"/>
        </w:tcPr>
        <w:p w14:paraId="1FA7B733" w14:textId="77777777" w:rsidR="00DF09F5" w:rsidRDefault="00A11797">
          <w:pPr>
            <w:pStyle w:val="Normal1"/>
            <w:jc w:val="right"/>
            <w:rPr>
              <w:sz w:val="20"/>
              <w:szCs w:val="20"/>
            </w:rPr>
          </w:pPr>
          <w:r>
            <w:rPr>
              <w:rFonts w:ascii="Times New Roman" w:eastAsia="Times New Roman" w:hAnsi="Times New Roman" w:cs="Times New Roman"/>
              <w:color w:val="808080"/>
              <w:sz w:val="20"/>
              <w:szCs w:val="20"/>
            </w:rPr>
            <w:t>Extensão em Ação, Fortaleza, v.1, n.10, Jan/Jun. 2016.</w:t>
          </w:r>
        </w:p>
      </w:tc>
      <w:tc>
        <w:tcPr>
          <w:tcW w:w="941" w:type="dxa"/>
          <w:tcBorders>
            <w:top w:val="single" w:sz="4" w:space="0" w:color="C0504D"/>
          </w:tcBorders>
          <w:shd w:val="clear" w:color="auto" w:fill="DBE5F1"/>
        </w:tcPr>
        <w:p w14:paraId="002BEEE1" w14:textId="77777777" w:rsidR="00DF09F5" w:rsidRDefault="00A11797">
          <w:pPr>
            <w:pStyle w:val="Normal1"/>
            <w:jc w:val="center"/>
          </w:pPr>
          <w:r>
            <w:fldChar w:fldCharType="begin"/>
          </w:r>
          <w:r>
            <w:instrText>PAGE</w:instrText>
          </w:r>
          <w:r>
            <w:fldChar w:fldCharType="separate"/>
          </w:r>
          <w:r w:rsidR="009D48F2">
            <w:rPr>
              <w:noProof/>
            </w:rPr>
            <w:t>13</w:t>
          </w:r>
          <w:r>
            <w:fldChar w:fldCharType="end"/>
          </w:r>
        </w:p>
      </w:tc>
    </w:tr>
  </w:tbl>
  <w:p w14:paraId="0415D4FE" w14:textId="77777777" w:rsidR="00DF09F5" w:rsidRDefault="00DF09F5">
    <w:pPr>
      <w:pStyle w:val="Normal1"/>
      <w:spacing w:after="72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1D5F4" w14:textId="77777777" w:rsidR="00DF09F5" w:rsidRDefault="00DF09F5">
    <w:pPr>
      <w:pStyle w:val="Normal1"/>
      <w:rPr>
        <w:sz w:val="20"/>
        <w:szCs w:val="20"/>
      </w:rPr>
    </w:pPr>
  </w:p>
  <w:tbl>
    <w:tblPr>
      <w:tblW w:w="9660" w:type="dxa"/>
      <w:tblInd w:w="-115" w:type="dxa"/>
      <w:tblBorders>
        <w:top w:val="single" w:sz="4" w:space="0" w:color="000001"/>
      </w:tblBorders>
      <w:tblLook w:val="0000" w:firstRow="0" w:lastRow="0" w:firstColumn="0" w:lastColumn="0" w:noHBand="0" w:noVBand="0"/>
    </w:tblPr>
    <w:tblGrid>
      <w:gridCol w:w="8695"/>
      <w:gridCol w:w="965"/>
    </w:tblGrid>
    <w:tr w:rsidR="00DF09F5" w14:paraId="188EB0BC" w14:textId="77777777">
      <w:trPr>
        <w:trHeight w:val="220"/>
      </w:trPr>
      <w:tc>
        <w:tcPr>
          <w:tcW w:w="8694" w:type="dxa"/>
          <w:tcBorders>
            <w:top w:val="single" w:sz="4" w:space="0" w:color="000001"/>
          </w:tcBorders>
          <w:shd w:val="clear" w:color="auto" w:fill="FFFFFF"/>
        </w:tcPr>
        <w:p w14:paraId="49F9AD22" w14:textId="77777777" w:rsidR="00DF09F5" w:rsidRDefault="00A11797">
          <w:pPr>
            <w:pStyle w:val="Normal1"/>
            <w:jc w:val="right"/>
            <w:rPr>
              <w:sz w:val="20"/>
              <w:szCs w:val="20"/>
            </w:rPr>
          </w:pPr>
          <w:r>
            <w:rPr>
              <w:rFonts w:ascii="Times New Roman" w:eastAsia="Times New Roman" w:hAnsi="Times New Roman" w:cs="Times New Roman"/>
              <w:color w:val="808080"/>
              <w:sz w:val="20"/>
              <w:szCs w:val="20"/>
            </w:rPr>
            <w:t>Extensão em Ação, Fortaleza, v.1,</w:t>
          </w:r>
          <w:r>
            <w:rPr>
              <w:rFonts w:ascii="Times New Roman" w:eastAsia="Times New Roman" w:hAnsi="Times New Roman" w:cs="Times New Roman"/>
              <w:color w:val="808080"/>
              <w:sz w:val="20"/>
              <w:szCs w:val="20"/>
            </w:rPr>
            <w:t xml:space="preserve"> n.11, jul./out. 2016. Edição especial.</w:t>
          </w:r>
        </w:p>
      </w:tc>
      <w:tc>
        <w:tcPr>
          <w:tcW w:w="965" w:type="dxa"/>
          <w:tcBorders>
            <w:top w:val="single" w:sz="4" w:space="0" w:color="C0504D"/>
          </w:tcBorders>
          <w:shd w:val="clear" w:color="auto" w:fill="DBE5F1"/>
        </w:tcPr>
        <w:p w14:paraId="0A73D3BD" w14:textId="77777777" w:rsidR="00DF09F5" w:rsidRDefault="00A11797">
          <w:pPr>
            <w:pStyle w:val="Normal1"/>
            <w:jc w:val="center"/>
          </w:pPr>
          <w:r>
            <w:fldChar w:fldCharType="begin"/>
          </w:r>
          <w:r>
            <w:instrText>PAGE</w:instrText>
          </w:r>
          <w:r>
            <w:fldChar w:fldCharType="separate"/>
          </w:r>
          <w:r w:rsidR="00DD4E1A">
            <w:rPr>
              <w:noProof/>
            </w:rPr>
            <w:t>1</w:t>
          </w:r>
          <w:r>
            <w:fldChar w:fldCharType="end"/>
          </w:r>
        </w:p>
      </w:tc>
    </w:tr>
  </w:tbl>
  <w:p w14:paraId="351EE32E" w14:textId="77777777" w:rsidR="00DF09F5" w:rsidRDefault="00DF09F5">
    <w:pPr>
      <w:pStyle w:val="Normal1"/>
      <w:spacing w:after="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D9A57" w14:textId="77777777" w:rsidR="00A11797" w:rsidRDefault="00A11797">
      <w:pPr>
        <w:spacing w:after="0" w:line="240" w:lineRule="auto"/>
      </w:pPr>
      <w:r>
        <w:separator/>
      </w:r>
    </w:p>
  </w:footnote>
  <w:footnote w:type="continuationSeparator" w:id="0">
    <w:p w14:paraId="62EDAFB7" w14:textId="77777777" w:rsidR="00A11797" w:rsidRDefault="00A11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1543" w14:textId="77777777" w:rsidR="00DF09F5" w:rsidRDefault="00DF09F5">
    <w:pPr>
      <w:pStyle w:val="Normal1"/>
      <w:spacing w:before="720" w:after="200" w:line="199"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F5"/>
    <w:rsid w:val="00026F03"/>
    <w:rsid w:val="000334E2"/>
    <w:rsid w:val="00077BCD"/>
    <w:rsid w:val="00392658"/>
    <w:rsid w:val="004053BA"/>
    <w:rsid w:val="004B5484"/>
    <w:rsid w:val="00516BBA"/>
    <w:rsid w:val="0053193F"/>
    <w:rsid w:val="006A0FA0"/>
    <w:rsid w:val="006C3D09"/>
    <w:rsid w:val="007A70BB"/>
    <w:rsid w:val="009D48F2"/>
    <w:rsid w:val="00A11797"/>
    <w:rsid w:val="00B80D5A"/>
    <w:rsid w:val="00B823B2"/>
    <w:rsid w:val="00BA54A8"/>
    <w:rsid w:val="00DD4E1A"/>
    <w:rsid w:val="00DF09F5"/>
    <w:rsid w:val="00EA766D"/>
    <w:rsid w:val="00EC65A2"/>
    <w:rsid w:val="00F10F7F"/>
    <w:rsid w:val="00F5573D"/>
    <w:rsid w:val="00F7023F"/>
    <w:rsid w:val="00F72DD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9A96"/>
  <w15:docId w15:val="{DBA24464-D962-4FDB-9E5D-BC35346F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147"/>
    <w:pPr>
      <w:spacing w:after="200" w:line="276" w:lineRule="auto"/>
    </w:pPr>
  </w:style>
  <w:style w:type="paragraph" w:styleId="Ttulo1">
    <w:name w:val="heading 1"/>
    <w:qFormat/>
    <w:rsid w:val="0012647E"/>
    <w:pPr>
      <w:keepNext/>
      <w:keepLines/>
      <w:widowControl w:val="0"/>
      <w:ind w:left="432" w:hanging="432"/>
      <w:jc w:val="center"/>
      <w:outlineLvl w:val="0"/>
    </w:pPr>
    <w:rPr>
      <w:rFonts w:ascii="Times New Roman" w:eastAsia="Times New Roman" w:hAnsi="Times New Roman" w:cs="Times New Roman"/>
      <w:b/>
      <w:sz w:val="20"/>
      <w:szCs w:val="20"/>
    </w:rPr>
  </w:style>
  <w:style w:type="paragraph" w:styleId="Ttulo2">
    <w:name w:val="heading 2"/>
    <w:qFormat/>
    <w:rsid w:val="0012647E"/>
    <w:pPr>
      <w:keepNext/>
      <w:keepLines/>
      <w:widowControl w:val="0"/>
      <w:ind w:left="576" w:hanging="576"/>
      <w:outlineLvl w:val="1"/>
    </w:pPr>
    <w:rPr>
      <w:rFonts w:ascii="Times New Roman" w:eastAsia="Times New Roman" w:hAnsi="Times New Roman" w:cs="Times New Roman"/>
      <w:b/>
      <w:sz w:val="20"/>
      <w:szCs w:val="20"/>
    </w:rPr>
  </w:style>
  <w:style w:type="paragraph" w:styleId="Ttulo3">
    <w:name w:val="heading 3"/>
    <w:qFormat/>
    <w:rsid w:val="0012647E"/>
    <w:pPr>
      <w:keepNext/>
      <w:widowControl w:val="0"/>
      <w:spacing w:before="240" w:after="60"/>
      <w:ind w:left="2160" w:hanging="720"/>
      <w:outlineLvl w:val="2"/>
    </w:pPr>
    <w:rPr>
      <w:rFonts w:ascii="Cambria" w:eastAsia="Cambria" w:hAnsi="Cambria" w:cs="Cambria"/>
      <w:b/>
      <w:sz w:val="26"/>
      <w:szCs w:val="26"/>
    </w:rPr>
  </w:style>
  <w:style w:type="paragraph" w:styleId="Ttulo4">
    <w:name w:val="heading 4"/>
    <w:qFormat/>
    <w:rsid w:val="0012647E"/>
    <w:pPr>
      <w:keepNext/>
      <w:widowControl w:val="0"/>
      <w:spacing w:before="240" w:after="60"/>
      <w:ind w:left="2880" w:hanging="720"/>
      <w:outlineLvl w:val="3"/>
    </w:pPr>
    <w:rPr>
      <w:b/>
      <w:sz w:val="28"/>
      <w:szCs w:val="28"/>
    </w:rPr>
  </w:style>
  <w:style w:type="paragraph" w:styleId="Ttulo5">
    <w:name w:val="heading 5"/>
    <w:qFormat/>
    <w:rsid w:val="0012647E"/>
    <w:pPr>
      <w:widowControl w:val="0"/>
      <w:spacing w:before="240" w:after="60"/>
      <w:ind w:left="3600" w:hanging="720"/>
      <w:outlineLvl w:val="4"/>
    </w:pPr>
    <w:rPr>
      <w:b/>
      <w:i/>
      <w:sz w:val="26"/>
      <w:szCs w:val="26"/>
    </w:rPr>
  </w:style>
  <w:style w:type="paragraph" w:styleId="Ttulo6">
    <w:name w:val="heading 6"/>
    <w:qFormat/>
    <w:rsid w:val="0012647E"/>
    <w:pPr>
      <w:widowControl w:val="0"/>
      <w:spacing w:before="240" w:after="60"/>
      <w:ind w:left="4320" w:hanging="720"/>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EC58AE"/>
    <w:rPr>
      <w:color w:val="0000FF" w:themeColor="hyperlink"/>
      <w:u w:val="single"/>
    </w:rPr>
  </w:style>
  <w:style w:type="character" w:styleId="Refdecomentrio">
    <w:name w:val="annotation reference"/>
    <w:basedOn w:val="Fontepargpadro"/>
    <w:uiPriority w:val="99"/>
    <w:semiHidden/>
    <w:unhideWhenUsed/>
    <w:qFormat/>
    <w:rsid w:val="00CE7C21"/>
    <w:rPr>
      <w:sz w:val="16"/>
      <w:szCs w:val="16"/>
    </w:rPr>
  </w:style>
  <w:style w:type="character" w:customStyle="1" w:styleId="TextodecomentrioChar">
    <w:name w:val="Texto de comentário Char"/>
    <w:basedOn w:val="Fontepargpadro"/>
    <w:link w:val="Textodecomentrio"/>
    <w:uiPriority w:val="99"/>
    <w:semiHidden/>
    <w:qFormat/>
    <w:rsid w:val="00CE7C21"/>
    <w:rPr>
      <w:sz w:val="20"/>
      <w:szCs w:val="20"/>
    </w:rPr>
  </w:style>
  <w:style w:type="character" w:customStyle="1" w:styleId="AssuntodocomentrioChar">
    <w:name w:val="Assunto do comentário Char"/>
    <w:basedOn w:val="TextodecomentrioChar"/>
    <w:link w:val="Assuntodocomentrio"/>
    <w:uiPriority w:val="99"/>
    <w:semiHidden/>
    <w:qFormat/>
    <w:rsid w:val="00CE7C21"/>
    <w:rPr>
      <w:b/>
      <w:bCs/>
      <w:sz w:val="20"/>
      <w:szCs w:val="20"/>
    </w:rPr>
  </w:style>
  <w:style w:type="character" w:customStyle="1" w:styleId="TextodebaloChar">
    <w:name w:val="Texto de balão Char"/>
    <w:basedOn w:val="Fontepargpadro"/>
    <w:link w:val="Textodebalo"/>
    <w:uiPriority w:val="99"/>
    <w:semiHidden/>
    <w:qFormat/>
    <w:rsid w:val="00CE7C21"/>
    <w:rPr>
      <w:rFonts w:ascii="Segoe UI" w:hAnsi="Segoe UI" w:cs="Segoe UI"/>
      <w:sz w:val="18"/>
      <w:szCs w:val="18"/>
    </w:rPr>
  </w:style>
  <w:style w:type="character" w:customStyle="1" w:styleId="ListLabel1">
    <w:name w:val="ListLabel 1"/>
    <w:qFormat/>
    <w:rPr>
      <w:rFonts w:eastAsia="Arial" w:cs="Arial"/>
    </w:rPr>
  </w:style>
  <w:style w:type="character" w:customStyle="1" w:styleId="ListLabel2">
    <w:name w:val="ListLabel 2"/>
    <w:qFormat/>
    <w:rPr>
      <w:rFonts w:eastAsia="Arial" w:cs="Arial"/>
    </w:rPr>
  </w:style>
  <w:style w:type="character" w:customStyle="1" w:styleId="ListLabel3">
    <w:name w:val="ListLabel 3"/>
    <w:qFormat/>
    <w:rPr>
      <w:rFonts w:eastAsia="Arial" w:cs="Arial"/>
    </w:rPr>
  </w:style>
  <w:style w:type="character" w:customStyle="1" w:styleId="ListLabel4">
    <w:name w:val="ListLabel 4"/>
    <w:qFormat/>
    <w:rPr>
      <w:rFonts w:eastAsia="Arial" w:cs="Arial"/>
    </w:rPr>
  </w:style>
  <w:style w:type="character" w:customStyle="1" w:styleId="ListLabel5">
    <w:name w:val="ListLabel 5"/>
    <w:qFormat/>
    <w:rPr>
      <w:rFonts w:eastAsia="Arial" w:cs="Arial"/>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Arial" w:cs="Arial"/>
    </w:rPr>
  </w:style>
  <w:style w:type="character" w:customStyle="1" w:styleId="ListLabel10">
    <w:name w:val="ListLabel 10"/>
    <w:qFormat/>
    <w:rPr>
      <w:rFonts w:eastAsia="Arial" w:cs="Arial"/>
    </w:rPr>
  </w:style>
  <w:style w:type="character" w:customStyle="1" w:styleId="ListLabel11">
    <w:name w:val="ListLabel 11"/>
    <w:qFormat/>
    <w:rPr>
      <w:rFonts w:eastAsia="Arial" w:cs="Arial"/>
    </w:rPr>
  </w:style>
  <w:style w:type="character" w:customStyle="1" w:styleId="ListLabel12">
    <w:name w:val="ListLabel 12"/>
    <w:qFormat/>
    <w:rPr>
      <w:rFonts w:eastAsia="Arial" w:cs="Arial"/>
    </w:rPr>
  </w:style>
  <w:style w:type="character" w:customStyle="1" w:styleId="ListLabel13">
    <w:name w:val="ListLabel 13"/>
    <w:qFormat/>
    <w:rPr>
      <w:rFonts w:eastAsia="Arial" w:cs="Arial"/>
    </w:rPr>
  </w:style>
  <w:style w:type="character" w:customStyle="1" w:styleId="ListLabel14">
    <w:name w:val="ListLabel 14"/>
    <w:qFormat/>
    <w:rPr>
      <w:rFonts w:eastAsia="Arial" w:cs="Arial"/>
    </w:rPr>
  </w:style>
  <w:style w:type="character" w:customStyle="1" w:styleId="ListLabel15">
    <w:name w:val="ListLabel 15"/>
    <w:qFormat/>
    <w:rPr>
      <w:rFonts w:eastAsia="Arial" w:cs="Arial"/>
    </w:rPr>
  </w:style>
  <w:style w:type="character" w:customStyle="1" w:styleId="ListLabel16">
    <w:name w:val="ListLabel 16"/>
    <w:qFormat/>
    <w:rPr>
      <w:rFonts w:eastAsia="Arial" w:cs="Arial"/>
    </w:rPr>
  </w:style>
  <w:style w:type="character" w:customStyle="1" w:styleId="ListLabel17">
    <w:name w:val="ListLabel 17"/>
    <w:qFormat/>
    <w:rPr>
      <w:rFonts w:eastAsia="Arial" w:cs="Arial"/>
    </w:rPr>
  </w:style>
  <w:style w:type="character" w:customStyle="1" w:styleId="ListLabel18">
    <w:name w:val="ListLabel 18"/>
    <w:qFormat/>
    <w:rPr>
      <w:rFonts w:eastAsia="Arial" w:cs="Arial"/>
    </w:rPr>
  </w:style>
  <w:style w:type="character" w:customStyle="1" w:styleId="ListLabel19">
    <w:name w:val="ListLabel 19"/>
    <w:qFormat/>
    <w:rPr>
      <w:rFonts w:eastAsia="Arial" w:cs="Arial"/>
    </w:rPr>
  </w:style>
  <w:style w:type="character" w:customStyle="1" w:styleId="ListLabel20">
    <w:name w:val="ListLabel 20"/>
    <w:qFormat/>
    <w:rPr>
      <w:rFonts w:eastAsia="Arial" w:cs="Arial"/>
    </w:rPr>
  </w:style>
  <w:style w:type="character" w:customStyle="1" w:styleId="ListLabel21">
    <w:name w:val="ListLabel 21"/>
    <w:qFormat/>
    <w:rPr>
      <w:rFonts w:eastAsia="Arial" w:cs="Arial"/>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eastAsia="Arial" w:cs="Arial"/>
    </w:rPr>
  </w:style>
  <w:style w:type="character" w:customStyle="1" w:styleId="ListLabel25">
    <w:name w:val="ListLabel 25"/>
    <w:qFormat/>
    <w:rPr>
      <w:rFonts w:eastAsia="Arial" w:cs="Arial"/>
    </w:rPr>
  </w:style>
  <w:style w:type="character" w:customStyle="1" w:styleId="ListLabel26">
    <w:name w:val="ListLabel 26"/>
    <w:qFormat/>
    <w:rPr>
      <w:rFonts w:eastAsia="Arial" w:cs="Arial"/>
    </w:rPr>
  </w:style>
  <w:style w:type="character" w:customStyle="1" w:styleId="ListLabel27">
    <w:name w:val="ListLabel 27"/>
    <w:qFormat/>
    <w:rPr>
      <w:rFonts w:eastAsia="Arial" w:cs="Arial"/>
    </w:rPr>
  </w:style>
  <w:style w:type="paragraph" w:styleId="Ttulo">
    <w:name w:val="Title"/>
    <w:basedOn w:val="Normal1"/>
    <w:next w:val="Corpodetexto"/>
    <w:qFormat/>
    <w:rsid w:val="0012647E"/>
    <w:pPr>
      <w:keepNext/>
      <w:keepLines/>
      <w:spacing w:before="480" w:after="120"/>
      <w:contextualSpacing/>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ormal1">
    <w:name w:val="Normal1"/>
    <w:qFormat/>
    <w:rsid w:val="0012647E"/>
  </w:style>
  <w:style w:type="paragraph" w:styleId="Subttulo">
    <w:name w:val="Subtitle"/>
    <w:basedOn w:val="Normal1"/>
    <w:next w:val="Normal1"/>
    <w:qFormat/>
    <w:rsid w:val="0012647E"/>
    <w:pPr>
      <w:keepNext/>
      <w:keepLines/>
      <w:spacing w:before="360" w:after="80"/>
      <w:contextualSpacing/>
    </w:pPr>
    <w:rPr>
      <w:rFonts w:ascii="Georgia" w:eastAsia="Georgia" w:hAnsi="Georgia" w:cs="Georgia"/>
      <w:i/>
      <w:color w:val="666666"/>
      <w:sz w:val="48"/>
      <w:szCs w:val="48"/>
    </w:rPr>
  </w:style>
  <w:style w:type="paragraph" w:styleId="PargrafodaLista">
    <w:name w:val="List Paragraph"/>
    <w:basedOn w:val="Normal"/>
    <w:uiPriority w:val="34"/>
    <w:qFormat/>
    <w:rsid w:val="006F73AD"/>
    <w:pPr>
      <w:spacing w:after="160" w:line="259" w:lineRule="auto"/>
      <w:ind w:left="720"/>
      <w:contextualSpacing/>
    </w:pPr>
    <w:rPr>
      <w:rFonts w:asciiTheme="minorHAnsi" w:eastAsiaTheme="minorHAnsi" w:hAnsiTheme="minorHAnsi" w:cstheme="minorBidi"/>
      <w:color w:val="00000A"/>
      <w:lang w:eastAsia="en-US"/>
    </w:rPr>
  </w:style>
  <w:style w:type="paragraph" w:styleId="Textodecomentrio">
    <w:name w:val="annotation text"/>
    <w:basedOn w:val="Normal"/>
    <w:link w:val="TextodecomentrioChar"/>
    <w:uiPriority w:val="99"/>
    <w:semiHidden/>
    <w:unhideWhenUsed/>
    <w:qFormat/>
    <w:rsid w:val="00CE7C21"/>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E7C21"/>
    <w:rPr>
      <w:b/>
      <w:bCs/>
    </w:rPr>
  </w:style>
  <w:style w:type="paragraph" w:styleId="Textodebalo">
    <w:name w:val="Balloon Text"/>
    <w:basedOn w:val="Normal"/>
    <w:link w:val="TextodebaloChar"/>
    <w:uiPriority w:val="99"/>
    <w:semiHidden/>
    <w:unhideWhenUsed/>
    <w:qFormat/>
    <w:rsid w:val="00CE7C21"/>
    <w:pPr>
      <w:spacing w:after="0" w:line="240" w:lineRule="auto"/>
    </w:pPr>
    <w:rPr>
      <w:rFonts w:ascii="Segoe UI" w:hAnsi="Segoe UI" w:cs="Segoe UI"/>
      <w:sz w:val="18"/>
      <w:szCs w:val="18"/>
    </w:rPr>
  </w:style>
  <w:style w:type="paragraph" w:styleId="Cabealho">
    <w:name w:val="header"/>
    <w:basedOn w:val="Normal"/>
  </w:style>
  <w:style w:type="paragraph" w:styleId="Rodap">
    <w:name w:val="footer"/>
    <w:basedOn w:val="Normal"/>
  </w:style>
  <w:style w:type="table" w:customStyle="1" w:styleId="TableNormal">
    <w:name w:val="Table Normal"/>
    <w:rsid w:val="0012647E"/>
    <w:tblPr>
      <w:tblCellMar>
        <w:top w:w="0" w:type="dxa"/>
        <w:left w:w="0" w:type="dxa"/>
        <w:bottom w:w="0" w:type="dxa"/>
        <w:right w:w="0" w:type="dxa"/>
      </w:tblCellMar>
    </w:tblPr>
  </w:style>
  <w:style w:type="table" w:styleId="Tabelacomgrade">
    <w:name w:val="Table Grid"/>
    <w:basedOn w:val="Tabelanormal"/>
    <w:uiPriority w:val="39"/>
    <w:rsid w:val="006F73AD"/>
    <w:rPr>
      <w:rFonts w:asciiTheme="minorHAnsi" w:eastAsiaTheme="minorHAnsi" w:hAnsiTheme="minorHAnsi" w:cstheme="minorBidi"/>
      <w:color w:val="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C37D5-4BE4-4F76-B53D-EE09709F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5172</Words>
  <Characters>27933</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PREX</dc:creator>
  <dc:description/>
  <cp:lastModifiedBy>Hayrles</cp:lastModifiedBy>
  <cp:revision>2</cp:revision>
  <dcterms:created xsi:type="dcterms:W3CDTF">2017-10-21T00:14:00Z</dcterms:created>
  <dcterms:modified xsi:type="dcterms:W3CDTF">2017-10-21T00:14:00Z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