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689" w:rsidRPr="0060186E" w:rsidRDefault="002E6689" w:rsidP="00873200">
      <w:pPr>
        <w:jc w:val="right"/>
        <w:rPr>
          <w:rFonts w:ascii="Times New Roman" w:hAnsi="Times New Roman" w:cs="Times New Roman"/>
          <w:b/>
          <w:bCs/>
          <w:sz w:val="24"/>
          <w:szCs w:val="24"/>
        </w:rPr>
      </w:pPr>
      <w:r w:rsidRPr="0060186E">
        <w:rPr>
          <w:rFonts w:ascii="Times New Roman" w:hAnsi="Times New Roman" w:cs="Times New Roman"/>
          <w:b/>
          <w:bCs/>
          <w:sz w:val="24"/>
          <w:szCs w:val="24"/>
        </w:rPr>
        <w:t>PÁGINA DE ROSTO</w:t>
      </w:r>
    </w:p>
    <w:p w:rsidR="002E6689" w:rsidRPr="0060186E" w:rsidRDefault="002E6689" w:rsidP="00873200">
      <w:pPr>
        <w:jc w:val="right"/>
        <w:rPr>
          <w:rFonts w:ascii="Times New Roman" w:hAnsi="Times New Roman" w:cs="Times New Roman"/>
          <w:b/>
          <w:bCs/>
          <w:sz w:val="24"/>
          <w:szCs w:val="24"/>
        </w:rPr>
      </w:pPr>
    </w:p>
    <w:p w:rsidR="002E6689" w:rsidRPr="0060186E" w:rsidRDefault="002E6689" w:rsidP="00873200">
      <w:pPr>
        <w:jc w:val="right"/>
        <w:rPr>
          <w:rFonts w:ascii="Times New Roman" w:hAnsi="Times New Roman" w:cs="Times New Roman"/>
          <w:b/>
          <w:bCs/>
          <w:sz w:val="24"/>
          <w:szCs w:val="24"/>
        </w:rPr>
      </w:pPr>
    </w:p>
    <w:p w:rsidR="002E6689" w:rsidRPr="0060186E" w:rsidRDefault="002E6689" w:rsidP="00873200">
      <w:pPr>
        <w:jc w:val="center"/>
        <w:rPr>
          <w:rFonts w:ascii="Times New Roman" w:hAnsi="Times New Roman" w:cs="Times New Roman"/>
          <w:b/>
          <w:bCs/>
          <w:sz w:val="24"/>
          <w:szCs w:val="24"/>
        </w:rPr>
      </w:pPr>
      <w:r w:rsidRPr="0060186E">
        <w:rPr>
          <w:rFonts w:ascii="Times New Roman" w:hAnsi="Times New Roman" w:cs="Times New Roman"/>
          <w:b/>
          <w:bCs/>
          <w:sz w:val="24"/>
          <w:szCs w:val="24"/>
        </w:rPr>
        <w:t>Malária g</w:t>
      </w:r>
      <w:r>
        <w:rPr>
          <w:rFonts w:ascii="Times New Roman" w:hAnsi="Times New Roman" w:cs="Times New Roman"/>
          <w:b/>
          <w:bCs/>
          <w:sz w:val="24"/>
          <w:szCs w:val="24"/>
        </w:rPr>
        <w:t>rave importada em região não endêmica brasileira: um alerta permanente para viajantes e equipes de saúde</w:t>
      </w:r>
    </w:p>
    <w:p w:rsidR="002E6689" w:rsidRDefault="002E6689" w:rsidP="00873200">
      <w:pPr>
        <w:jc w:val="center"/>
        <w:rPr>
          <w:rFonts w:ascii="Times New Roman" w:hAnsi="Times New Roman" w:cs="Times New Roman"/>
          <w:b/>
          <w:bCs/>
          <w:sz w:val="24"/>
          <w:szCs w:val="24"/>
          <w:lang w:val="en-US"/>
        </w:rPr>
      </w:pPr>
      <w:r w:rsidRPr="00263D91">
        <w:rPr>
          <w:rFonts w:ascii="Times New Roman" w:hAnsi="Times New Roman" w:cs="Times New Roman"/>
          <w:b/>
          <w:bCs/>
          <w:sz w:val="24"/>
          <w:szCs w:val="24"/>
          <w:lang w:val="en-US"/>
        </w:rPr>
        <w:t>Severe imported malaria in a Brazilian non-endemic region: a permanent alert for travelers and health teams</w:t>
      </w:r>
    </w:p>
    <w:p w:rsidR="002E6689" w:rsidRDefault="002E6689" w:rsidP="00873200">
      <w:pPr>
        <w:jc w:val="center"/>
        <w:rPr>
          <w:rFonts w:ascii="Times New Roman" w:hAnsi="Times New Roman" w:cs="Times New Roman"/>
          <w:sz w:val="24"/>
          <w:szCs w:val="24"/>
          <w:lang w:val="en-US"/>
        </w:rPr>
      </w:pPr>
    </w:p>
    <w:p w:rsidR="002E6689" w:rsidRPr="001C242D" w:rsidRDefault="005A359E" w:rsidP="00873200">
      <w:pPr>
        <w:jc w:val="center"/>
        <w:rPr>
          <w:rFonts w:ascii="Times New Roman" w:hAnsi="Times New Roman" w:cs="Times New Roman"/>
          <w:sz w:val="24"/>
          <w:szCs w:val="24"/>
          <w:lang w:val="en-US"/>
        </w:rPr>
      </w:pPr>
      <w:r>
        <w:rPr>
          <w:rFonts w:ascii="Times New Roman" w:hAnsi="Times New Roman" w:cs="Times New Roman"/>
          <w:sz w:val="24"/>
          <w:szCs w:val="24"/>
          <w:lang w:val="en-US"/>
        </w:rPr>
        <w:t>M</w:t>
      </w:r>
      <w:r w:rsidR="002E6689" w:rsidRPr="001C242D">
        <w:rPr>
          <w:rFonts w:ascii="Times New Roman" w:hAnsi="Times New Roman" w:cs="Times New Roman"/>
          <w:sz w:val="24"/>
          <w:szCs w:val="24"/>
          <w:lang w:val="en-US"/>
        </w:rPr>
        <w:t xml:space="preserve">alaria in </w:t>
      </w:r>
      <w:r>
        <w:rPr>
          <w:rFonts w:ascii="Times New Roman" w:hAnsi="Times New Roman" w:cs="Times New Roman"/>
          <w:sz w:val="24"/>
          <w:szCs w:val="24"/>
          <w:lang w:val="en-US"/>
        </w:rPr>
        <w:t xml:space="preserve">a </w:t>
      </w:r>
      <w:r w:rsidR="002E6689" w:rsidRPr="001C242D">
        <w:rPr>
          <w:rFonts w:ascii="Times New Roman" w:hAnsi="Times New Roman" w:cs="Times New Roman"/>
          <w:sz w:val="24"/>
          <w:szCs w:val="24"/>
          <w:lang w:val="en-US"/>
        </w:rPr>
        <w:t>Brazilian non-endemic region</w:t>
      </w:r>
    </w:p>
    <w:p w:rsidR="002E6689" w:rsidRDefault="002E6689" w:rsidP="00873200">
      <w:pPr>
        <w:jc w:val="center"/>
        <w:rPr>
          <w:rFonts w:ascii="Times New Roman" w:hAnsi="Times New Roman" w:cs="Times New Roman"/>
          <w:b/>
          <w:bCs/>
          <w:sz w:val="24"/>
          <w:szCs w:val="24"/>
          <w:lang w:val="en-US"/>
        </w:rPr>
      </w:pPr>
    </w:p>
    <w:p w:rsidR="002E6689" w:rsidRDefault="002E6689" w:rsidP="00873200">
      <w:pPr>
        <w:jc w:val="center"/>
        <w:rPr>
          <w:rFonts w:ascii="Times New Roman" w:hAnsi="Times New Roman" w:cs="Times New Roman"/>
          <w:b/>
          <w:bCs/>
          <w:sz w:val="24"/>
          <w:szCs w:val="24"/>
          <w:lang w:val="en-US"/>
        </w:rPr>
      </w:pPr>
    </w:p>
    <w:p w:rsidR="002E6689" w:rsidRDefault="002E6689" w:rsidP="00873200">
      <w:pPr>
        <w:jc w:val="center"/>
        <w:rPr>
          <w:rFonts w:ascii="Times New Roman" w:hAnsi="Times New Roman" w:cs="Times New Roman"/>
          <w:b/>
          <w:bCs/>
          <w:sz w:val="24"/>
          <w:szCs w:val="24"/>
          <w:vertAlign w:val="superscript"/>
        </w:rPr>
      </w:pPr>
      <w:r w:rsidRPr="00263D91">
        <w:rPr>
          <w:rFonts w:ascii="Times New Roman" w:hAnsi="Times New Roman" w:cs="Times New Roman"/>
          <w:b/>
          <w:bCs/>
          <w:i/>
          <w:iCs/>
          <w:sz w:val="24"/>
          <w:szCs w:val="24"/>
        </w:rPr>
        <w:t>Matheus Dias Girão Rocha</w:t>
      </w:r>
      <w:r w:rsidRPr="00263D91">
        <w:rPr>
          <w:rFonts w:ascii="Times New Roman" w:hAnsi="Times New Roman" w:cs="Times New Roman"/>
          <w:b/>
          <w:bCs/>
          <w:sz w:val="24"/>
          <w:szCs w:val="24"/>
          <w:vertAlign w:val="superscript"/>
        </w:rPr>
        <w:t>[1]</w:t>
      </w:r>
      <w:r>
        <w:rPr>
          <w:rFonts w:ascii="Times New Roman" w:hAnsi="Times New Roman" w:cs="Times New Roman"/>
          <w:b/>
          <w:bCs/>
          <w:i/>
          <w:iCs/>
          <w:sz w:val="24"/>
          <w:szCs w:val="24"/>
        </w:rPr>
        <w:t>,</w:t>
      </w:r>
      <w:r w:rsidRPr="00263D91">
        <w:rPr>
          <w:rFonts w:ascii="Times New Roman" w:hAnsi="Times New Roman" w:cs="Times New Roman"/>
          <w:b/>
          <w:bCs/>
          <w:i/>
          <w:iCs/>
          <w:sz w:val="24"/>
          <w:szCs w:val="24"/>
        </w:rPr>
        <w:t xml:space="preserve"> Evelyne Santana Girão</w:t>
      </w:r>
      <w:r w:rsidRPr="00263D91">
        <w:rPr>
          <w:rFonts w:ascii="Times New Roman" w:hAnsi="Times New Roman" w:cs="Times New Roman"/>
          <w:b/>
          <w:bCs/>
          <w:sz w:val="24"/>
          <w:szCs w:val="24"/>
          <w:vertAlign w:val="superscript"/>
        </w:rPr>
        <w:t>[2]</w:t>
      </w:r>
      <w:r>
        <w:rPr>
          <w:rFonts w:ascii="Times New Roman" w:hAnsi="Times New Roman" w:cs="Times New Roman"/>
          <w:b/>
          <w:bCs/>
          <w:i/>
          <w:iCs/>
          <w:sz w:val="24"/>
          <w:szCs w:val="24"/>
        </w:rPr>
        <w:t>,</w:t>
      </w:r>
      <w:r w:rsidRPr="00263D91">
        <w:rPr>
          <w:rFonts w:ascii="Times New Roman" w:hAnsi="Times New Roman" w:cs="Times New Roman"/>
          <w:b/>
          <w:bCs/>
          <w:i/>
          <w:iCs/>
          <w:sz w:val="24"/>
          <w:szCs w:val="24"/>
        </w:rPr>
        <w:t xml:space="preserve"> Janete Romão dos Santos</w:t>
      </w:r>
      <w:r w:rsidRPr="00263D91">
        <w:rPr>
          <w:rFonts w:ascii="Times New Roman" w:hAnsi="Times New Roman" w:cs="Times New Roman"/>
          <w:b/>
          <w:bCs/>
          <w:sz w:val="24"/>
          <w:szCs w:val="24"/>
          <w:vertAlign w:val="superscript"/>
        </w:rPr>
        <w:t>[1],[2]</w:t>
      </w:r>
      <w:r>
        <w:rPr>
          <w:rFonts w:ascii="Times New Roman" w:hAnsi="Times New Roman" w:cs="Times New Roman"/>
          <w:b/>
          <w:bCs/>
          <w:i/>
          <w:iCs/>
          <w:sz w:val="24"/>
          <w:szCs w:val="24"/>
        </w:rPr>
        <w:t xml:space="preserve"> ;</w:t>
      </w:r>
      <w:r w:rsidRPr="00263D91">
        <w:rPr>
          <w:rFonts w:ascii="Times New Roman" w:hAnsi="Times New Roman" w:cs="Times New Roman"/>
          <w:b/>
          <w:bCs/>
          <w:i/>
          <w:iCs/>
          <w:sz w:val="24"/>
          <w:szCs w:val="24"/>
        </w:rPr>
        <w:t xml:space="preserve"> Roberto da Justa Pires Neto</w:t>
      </w:r>
      <w:r w:rsidRPr="00263D91">
        <w:rPr>
          <w:rFonts w:ascii="Times New Roman" w:hAnsi="Times New Roman" w:cs="Times New Roman"/>
          <w:b/>
          <w:bCs/>
          <w:sz w:val="24"/>
          <w:szCs w:val="24"/>
          <w:vertAlign w:val="superscript"/>
        </w:rPr>
        <w:t>[1],[2]</w:t>
      </w:r>
    </w:p>
    <w:p w:rsidR="002E6689" w:rsidRDefault="002E6689" w:rsidP="00873200">
      <w:pPr>
        <w:rPr>
          <w:rFonts w:ascii="Times New Roman" w:hAnsi="Times New Roman" w:cs="Times New Roman"/>
          <w:sz w:val="24"/>
          <w:szCs w:val="24"/>
        </w:rPr>
      </w:pPr>
    </w:p>
    <w:p w:rsidR="002E6689" w:rsidRPr="00952718" w:rsidRDefault="002E6689" w:rsidP="00873200">
      <w:pPr>
        <w:rPr>
          <w:rFonts w:ascii="Times New Roman" w:hAnsi="Times New Roman" w:cs="Times New Roman"/>
          <w:sz w:val="24"/>
          <w:szCs w:val="24"/>
        </w:rPr>
      </w:pPr>
      <w:r w:rsidRPr="00952718">
        <w:rPr>
          <w:rFonts w:ascii="Times New Roman" w:hAnsi="Times New Roman" w:cs="Times New Roman"/>
          <w:sz w:val="24"/>
          <w:szCs w:val="24"/>
        </w:rPr>
        <w:t xml:space="preserve">Matheus Dias Girão Rocha – </w:t>
      </w:r>
      <w:r w:rsidR="005A359E">
        <w:rPr>
          <w:rFonts w:ascii="Times New Roman" w:hAnsi="Times New Roman" w:cs="Times New Roman"/>
          <w:sz w:val="24"/>
          <w:szCs w:val="24"/>
        </w:rPr>
        <w:t>Graduação em Medicina</w:t>
      </w:r>
      <w:r w:rsidRPr="00952718">
        <w:rPr>
          <w:rFonts w:ascii="Times New Roman" w:hAnsi="Times New Roman" w:cs="Times New Roman"/>
          <w:sz w:val="24"/>
          <w:szCs w:val="24"/>
        </w:rPr>
        <w:t>, 12matheusr@gmail.com</w:t>
      </w:r>
    </w:p>
    <w:p w:rsidR="002E6689" w:rsidRPr="00952718" w:rsidRDefault="002E6689" w:rsidP="00873200">
      <w:pPr>
        <w:rPr>
          <w:rFonts w:ascii="Times New Roman" w:hAnsi="Times New Roman" w:cs="Times New Roman"/>
          <w:sz w:val="24"/>
          <w:szCs w:val="24"/>
        </w:rPr>
      </w:pPr>
      <w:r w:rsidRPr="00952718">
        <w:rPr>
          <w:rFonts w:ascii="Times New Roman" w:hAnsi="Times New Roman" w:cs="Times New Roman"/>
          <w:sz w:val="24"/>
          <w:szCs w:val="24"/>
        </w:rPr>
        <w:t>Evelyne Santana Girão</w:t>
      </w:r>
      <w:r>
        <w:rPr>
          <w:rFonts w:ascii="Times New Roman" w:hAnsi="Times New Roman" w:cs="Times New Roman"/>
          <w:sz w:val="24"/>
          <w:szCs w:val="24"/>
        </w:rPr>
        <w:t xml:space="preserve"> –</w:t>
      </w:r>
      <w:r w:rsidRPr="00952718">
        <w:rPr>
          <w:rFonts w:ascii="Times New Roman" w:hAnsi="Times New Roman" w:cs="Times New Roman"/>
          <w:sz w:val="24"/>
          <w:szCs w:val="24"/>
        </w:rPr>
        <w:t xml:space="preserve"> </w:t>
      </w:r>
      <w:r w:rsidR="005A359E">
        <w:rPr>
          <w:rFonts w:ascii="Times New Roman" w:hAnsi="Times New Roman" w:cs="Times New Roman"/>
          <w:sz w:val="24"/>
          <w:szCs w:val="24"/>
        </w:rPr>
        <w:t>Mestrado em Doenças Infecciosas e Parasitárias</w:t>
      </w:r>
      <w:r w:rsidRPr="00952718">
        <w:rPr>
          <w:rFonts w:ascii="Times New Roman" w:hAnsi="Times New Roman" w:cs="Times New Roman"/>
          <w:sz w:val="24"/>
          <w:szCs w:val="24"/>
        </w:rPr>
        <w:t>,</w:t>
      </w:r>
      <w:r w:rsidRPr="00952718">
        <w:t xml:space="preserve"> </w:t>
      </w:r>
      <w:r w:rsidRPr="00952718">
        <w:rPr>
          <w:rFonts w:ascii="Times New Roman" w:hAnsi="Times New Roman" w:cs="Times New Roman"/>
          <w:sz w:val="24"/>
          <w:szCs w:val="24"/>
        </w:rPr>
        <w:t>egirao@uol.com.br</w:t>
      </w:r>
    </w:p>
    <w:p w:rsidR="002E6689" w:rsidRDefault="002E6689" w:rsidP="00873200">
      <w:pPr>
        <w:rPr>
          <w:rFonts w:ascii="Times New Roman" w:hAnsi="Times New Roman" w:cs="Times New Roman"/>
          <w:sz w:val="24"/>
          <w:szCs w:val="24"/>
        </w:rPr>
      </w:pPr>
      <w:r w:rsidRPr="00284FC3">
        <w:rPr>
          <w:rFonts w:ascii="Times New Roman" w:hAnsi="Times New Roman" w:cs="Times New Roman"/>
          <w:sz w:val="24"/>
          <w:szCs w:val="24"/>
        </w:rPr>
        <w:t>Janete Romão dos Santos</w:t>
      </w:r>
      <w:r>
        <w:rPr>
          <w:rFonts w:ascii="Times New Roman" w:hAnsi="Times New Roman" w:cs="Times New Roman"/>
          <w:sz w:val="24"/>
          <w:szCs w:val="24"/>
        </w:rPr>
        <w:t xml:space="preserve"> – </w:t>
      </w:r>
      <w:r w:rsidR="005A359E">
        <w:rPr>
          <w:rFonts w:ascii="Times New Roman" w:hAnsi="Times New Roman" w:cs="Times New Roman"/>
          <w:sz w:val="24"/>
          <w:szCs w:val="24"/>
        </w:rPr>
        <w:t xml:space="preserve">Especialização em Doenças </w:t>
      </w:r>
      <w:r w:rsidR="006B2C66">
        <w:rPr>
          <w:rFonts w:ascii="Times New Roman" w:hAnsi="Times New Roman" w:cs="Times New Roman"/>
          <w:sz w:val="24"/>
          <w:szCs w:val="24"/>
        </w:rPr>
        <w:t>Infecciosas, janeteromao25@gmail.com</w:t>
      </w:r>
    </w:p>
    <w:p w:rsidR="002E6689" w:rsidRPr="00952718" w:rsidRDefault="002E6689" w:rsidP="00873200">
      <w:pPr>
        <w:rPr>
          <w:rFonts w:ascii="Times New Roman" w:hAnsi="Times New Roman" w:cs="Times New Roman"/>
          <w:sz w:val="24"/>
          <w:szCs w:val="24"/>
        </w:rPr>
      </w:pPr>
      <w:r w:rsidRPr="00284FC3">
        <w:rPr>
          <w:rFonts w:ascii="Times New Roman" w:hAnsi="Times New Roman" w:cs="Times New Roman"/>
          <w:sz w:val="24"/>
          <w:szCs w:val="24"/>
        </w:rPr>
        <w:t>Roberto da Justa Pires Net</w:t>
      </w:r>
      <w:r>
        <w:rPr>
          <w:rFonts w:ascii="Times New Roman" w:hAnsi="Times New Roman" w:cs="Times New Roman"/>
          <w:sz w:val="24"/>
          <w:szCs w:val="24"/>
        </w:rPr>
        <w:t>o</w:t>
      </w:r>
      <w:r w:rsidRPr="00952718">
        <w:t xml:space="preserve"> </w:t>
      </w:r>
      <w:r w:rsidRPr="00952718">
        <w:rPr>
          <w:rFonts w:ascii="Times New Roman" w:hAnsi="Times New Roman" w:cs="Times New Roman"/>
          <w:sz w:val="24"/>
          <w:szCs w:val="24"/>
        </w:rPr>
        <w:t xml:space="preserve">– </w:t>
      </w:r>
      <w:r w:rsidR="006B2C66">
        <w:rPr>
          <w:rFonts w:ascii="Times New Roman" w:hAnsi="Times New Roman" w:cs="Times New Roman"/>
          <w:sz w:val="24"/>
          <w:szCs w:val="24"/>
        </w:rPr>
        <w:t>Doutorado em Ciências Médicas</w:t>
      </w:r>
      <w:r w:rsidRPr="00952718">
        <w:rPr>
          <w:rFonts w:ascii="Times New Roman" w:hAnsi="Times New Roman" w:cs="Times New Roman"/>
          <w:sz w:val="24"/>
          <w:szCs w:val="24"/>
        </w:rPr>
        <w:t>,</w:t>
      </w:r>
      <w:r>
        <w:rPr>
          <w:rFonts w:ascii="Times New Roman" w:hAnsi="Times New Roman" w:cs="Times New Roman"/>
          <w:sz w:val="24"/>
          <w:szCs w:val="24"/>
        </w:rPr>
        <w:t xml:space="preserve"> </w:t>
      </w:r>
      <w:r w:rsidRPr="00952718">
        <w:rPr>
          <w:rFonts w:ascii="Times New Roman" w:hAnsi="Times New Roman" w:cs="Times New Roman"/>
          <w:sz w:val="24"/>
          <w:szCs w:val="24"/>
        </w:rPr>
        <w:t>robertojusta@ufc.br</w:t>
      </w:r>
    </w:p>
    <w:p w:rsidR="002E6689" w:rsidRDefault="002E6689" w:rsidP="00873200">
      <w:pPr>
        <w:rPr>
          <w:rFonts w:ascii="Times New Roman" w:hAnsi="Times New Roman" w:cs="Times New Roman"/>
          <w:sz w:val="24"/>
          <w:szCs w:val="24"/>
        </w:rPr>
      </w:pPr>
    </w:p>
    <w:p w:rsidR="006B2C66" w:rsidRDefault="006B2C66" w:rsidP="00873200">
      <w:pPr>
        <w:rPr>
          <w:rFonts w:ascii="Times New Roman" w:hAnsi="Times New Roman" w:cs="Times New Roman"/>
          <w:sz w:val="24"/>
          <w:szCs w:val="24"/>
        </w:rPr>
      </w:pPr>
      <w:r>
        <w:rPr>
          <w:rFonts w:ascii="Times New Roman" w:hAnsi="Times New Roman" w:cs="Times New Roman"/>
          <w:sz w:val="24"/>
          <w:szCs w:val="24"/>
        </w:rPr>
        <w:t>Assunto do trabalho: Malaria Epidemiology</w:t>
      </w:r>
      <w:bookmarkStart w:id="0" w:name="_GoBack"/>
      <w:bookmarkEnd w:id="0"/>
    </w:p>
    <w:p w:rsidR="002E6689" w:rsidRDefault="002E6689" w:rsidP="00873200">
      <w:pPr>
        <w:rPr>
          <w:rFonts w:ascii="Times New Roman" w:hAnsi="Times New Roman" w:cs="Times New Roman"/>
          <w:sz w:val="24"/>
          <w:szCs w:val="24"/>
        </w:rPr>
      </w:pPr>
      <w:r w:rsidRPr="00263D91">
        <w:rPr>
          <w:rFonts w:ascii="Times New Roman" w:hAnsi="Times New Roman" w:cs="Times New Roman"/>
          <w:sz w:val="24"/>
          <w:szCs w:val="24"/>
        </w:rPr>
        <w:t>[1]. Departamento de Saúde Comunitária, Faculdade de Medicina, Universidade Federal</w:t>
      </w:r>
      <w:r>
        <w:rPr>
          <w:rFonts w:ascii="Times New Roman" w:hAnsi="Times New Roman" w:cs="Times New Roman"/>
          <w:sz w:val="24"/>
          <w:szCs w:val="24"/>
        </w:rPr>
        <w:t xml:space="preserve"> </w:t>
      </w:r>
      <w:r w:rsidRPr="00263D91">
        <w:rPr>
          <w:rFonts w:ascii="Times New Roman" w:hAnsi="Times New Roman" w:cs="Times New Roman"/>
          <w:sz w:val="24"/>
          <w:szCs w:val="24"/>
        </w:rPr>
        <w:t>do Ceará, Fortaleza, Ceará, Brasil</w:t>
      </w:r>
      <w:r>
        <w:rPr>
          <w:rFonts w:ascii="Times New Roman" w:hAnsi="Times New Roman" w:cs="Times New Roman"/>
          <w:sz w:val="24"/>
          <w:szCs w:val="24"/>
        </w:rPr>
        <w:t xml:space="preserve">. </w:t>
      </w:r>
      <w:r w:rsidRPr="00263D91">
        <w:rPr>
          <w:rFonts w:ascii="Times New Roman" w:hAnsi="Times New Roman" w:cs="Times New Roman"/>
          <w:sz w:val="24"/>
          <w:szCs w:val="24"/>
        </w:rPr>
        <w:t>[2]. Hospital São José de Doenças Infecciosas, Secretaria de Saúde do Estado do Ceará,</w:t>
      </w:r>
      <w:r>
        <w:rPr>
          <w:rFonts w:ascii="Times New Roman" w:hAnsi="Times New Roman" w:cs="Times New Roman"/>
          <w:sz w:val="24"/>
          <w:szCs w:val="24"/>
        </w:rPr>
        <w:t xml:space="preserve"> </w:t>
      </w:r>
      <w:r w:rsidRPr="00263D91">
        <w:rPr>
          <w:rFonts w:ascii="Times New Roman" w:hAnsi="Times New Roman" w:cs="Times New Roman"/>
          <w:sz w:val="24"/>
          <w:szCs w:val="24"/>
        </w:rPr>
        <w:t>Fortaleza, Ceará, Brasil</w:t>
      </w:r>
      <w:r>
        <w:rPr>
          <w:rFonts w:ascii="Times New Roman" w:hAnsi="Times New Roman" w:cs="Times New Roman"/>
          <w:sz w:val="24"/>
          <w:szCs w:val="24"/>
        </w:rPr>
        <w:t>.</w:t>
      </w:r>
    </w:p>
    <w:p w:rsidR="002E6689" w:rsidRDefault="002E6689" w:rsidP="00873200">
      <w:pPr>
        <w:rPr>
          <w:rFonts w:ascii="Times New Roman" w:hAnsi="Times New Roman" w:cs="Times New Roman"/>
          <w:sz w:val="24"/>
          <w:szCs w:val="24"/>
        </w:rPr>
      </w:pPr>
    </w:p>
    <w:p w:rsidR="002E6689" w:rsidRPr="00DE0381" w:rsidRDefault="002E6689" w:rsidP="00873200">
      <w:pPr>
        <w:spacing w:after="0"/>
        <w:rPr>
          <w:rFonts w:ascii="Times New Roman" w:hAnsi="Times New Roman" w:cs="Times New Roman"/>
          <w:sz w:val="24"/>
          <w:szCs w:val="24"/>
        </w:rPr>
      </w:pPr>
    </w:p>
    <w:p w:rsidR="002E6689" w:rsidRPr="00263D91" w:rsidRDefault="002E6689" w:rsidP="00873200">
      <w:pPr>
        <w:spacing w:after="0"/>
        <w:rPr>
          <w:rFonts w:ascii="Times New Roman" w:hAnsi="Times New Roman" w:cs="Times New Roman"/>
          <w:sz w:val="24"/>
          <w:szCs w:val="24"/>
        </w:rPr>
      </w:pPr>
      <w:r w:rsidRPr="00263D91">
        <w:rPr>
          <w:rFonts w:ascii="Times New Roman" w:hAnsi="Times New Roman" w:cs="Times New Roman"/>
          <w:sz w:val="24"/>
          <w:szCs w:val="24"/>
        </w:rPr>
        <w:t>_______________</w:t>
      </w:r>
      <w:r>
        <w:rPr>
          <w:rFonts w:ascii="Times New Roman" w:hAnsi="Times New Roman" w:cs="Times New Roman"/>
          <w:sz w:val="24"/>
          <w:szCs w:val="24"/>
        </w:rPr>
        <w:t>_</w:t>
      </w:r>
      <w:r w:rsidRPr="00263D91">
        <w:rPr>
          <w:rFonts w:ascii="Times New Roman" w:hAnsi="Times New Roman" w:cs="Times New Roman"/>
          <w:sz w:val="24"/>
          <w:szCs w:val="24"/>
        </w:rPr>
        <w:t>___</w:t>
      </w:r>
    </w:p>
    <w:p w:rsidR="002E6689" w:rsidRDefault="002E6689" w:rsidP="00873200">
      <w:pPr>
        <w:spacing w:before="240" w:after="0"/>
        <w:rPr>
          <w:rFonts w:ascii="Times New Roman" w:hAnsi="Times New Roman" w:cs="Times New Roman"/>
          <w:sz w:val="24"/>
          <w:szCs w:val="24"/>
        </w:rPr>
      </w:pPr>
      <w:r w:rsidRPr="00284FC3">
        <w:rPr>
          <w:rFonts w:ascii="Times New Roman" w:hAnsi="Times New Roman" w:cs="Times New Roman"/>
          <w:b/>
          <w:bCs/>
          <w:i/>
          <w:iCs/>
          <w:sz w:val="24"/>
          <w:szCs w:val="24"/>
        </w:rPr>
        <w:t xml:space="preserve">Corresponding author: </w:t>
      </w:r>
      <w:r w:rsidRPr="00263D91">
        <w:rPr>
          <w:rFonts w:ascii="Times New Roman" w:hAnsi="Times New Roman" w:cs="Times New Roman"/>
          <w:sz w:val="24"/>
          <w:szCs w:val="24"/>
        </w:rPr>
        <w:t xml:space="preserve">Dr. Roberto da Justa Pires Neto. </w:t>
      </w:r>
      <w:r w:rsidRPr="00284FC3">
        <w:rPr>
          <w:rFonts w:ascii="Times New Roman" w:hAnsi="Times New Roman" w:cs="Times New Roman"/>
          <w:sz w:val="24"/>
          <w:szCs w:val="24"/>
        </w:rPr>
        <w:t>Departamento de Saúde Comunitária</w:t>
      </w:r>
      <w:r>
        <w:rPr>
          <w:rFonts w:ascii="Times New Roman" w:hAnsi="Times New Roman" w:cs="Times New Roman"/>
          <w:sz w:val="24"/>
          <w:szCs w:val="24"/>
        </w:rPr>
        <w:t xml:space="preserve">, Faculdade de Medicina, </w:t>
      </w:r>
      <w:r w:rsidRPr="00284FC3">
        <w:rPr>
          <w:rFonts w:ascii="Times New Roman" w:hAnsi="Times New Roman" w:cs="Times New Roman"/>
          <w:sz w:val="24"/>
          <w:szCs w:val="24"/>
        </w:rPr>
        <w:t>Universidade Federal do Ceará</w:t>
      </w:r>
      <w:r>
        <w:rPr>
          <w:rFonts w:ascii="Times New Roman" w:hAnsi="Times New Roman" w:cs="Times New Roman"/>
          <w:sz w:val="24"/>
          <w:szCs w:val="24"/>
        </w:rPr>
        <w:t>.</w:t>
      </w:r>
      <w:r w:rsidRPr="00263D91">
        <w:rPr>
          <w:rFonts w:ascii="Times New Roman" w:hAnsi="Times New Roman" w:cs="Times New Roman"/>
          <w:sz w:val="24"/>
          <w:szCs w:val="24"/>
        </w:rPr>
        <w:t xml:space="preserve"> </w:t>
      </w:r>
      <w:r>
        <w:rPr>
          <w:rFonts w:ascii="Times New Roman" w:hAnsi="Times New Roman" w:cs="Times New Roman"/>
          <w:sz w:val="24"/>
          <w:szCs w:val="24"/>
        </w:rPr>
        <w:t>Rua Prof. Costa Mendes, 1</w:t>
      </w:r>
      <w:r w:rsidRPr="00284FC3">
        <w:rPr>
          <w:rFonts w:ascii="Times New Roman" w:hAnsi="Times New Roman" w:cs="Times New Roman"/>
          <w:sz w:val="24"/>
          <w:szCs w:val="24"/>
        </w:rPr>
        <w:t>608, 5º andar, R</w:t>
      </w:r>
      <w:r>
        <w:rPr>
          <w:rFonts w:ascii="Times New Roman" w:hAnsi="Times New Roman" w:cs="Times New Roman"/>
          <w:sz w:val="24"/>
          <w:szCs w:val="24"/>
        </w:rPr>
        <w:t>odolfo Teófilo,</w:t>
      </w:r>
      <w:r w:rsidRPr="00284FC3">
        <w:rPr>
          <w:rFonts w:ascii="Times New Roman" w:hAnsi="Times New Roman" w:cs="Times New Roman"/>
          <w:sz w:val="24"/>
          <w:szCs w:val="24"/>
        </w:rPr>
        <w:t xml:space="preserve"> 60430-140</w:t>
      </w:r>
      <w:r>
        <w:rPr>
          <w:rFonts w:ascii="Times New Roman" w:hAnsi="Times New Roman" w:cs="Times New Roman"/>
          <w:sz w:val="24"/>
          <w:szCs w:val="24"/>
        </w:rPr>
        <w:t xml:space="preserve"> </w:t>
      </w:r>
      <w:r w:rsidRPr="00284FC3">
        <w:rPr>
          <w:rFonts w:ascii="Times New Roman" w:hAnsi="Times New Roman" w:cs="Times New Roman"/>
          <w:sz w:val="24"/>
          <w:szCs w:val="24"/>
        </w:rPr>
        <w:t>Fortaleza, Ceará, Brasil</w:t>
      </w:r>
    </w:p>
    <w:p w:rsidR="002E6689" w:rsidRPr="00284FC3" w:rsidRDefault="002E6689" w:rsidP="00873200">
      <w:pPr>
        <w:spacing w:after="0"/>
        <w:rPr>
          <w:rFonts w:ascii="Times New Roman" w:hAnsi="Times New Roman" w:cs="Times New Roman"/>
          <w:sz w:val="24"/>
          <w:szCs w:val="24"/>
          <w:lang w:val="en-US"/>
        </w:rPr>
      </w:pPr>
      <w:r w:rsidRPr="00284FC3">
        <w:rPr>
          <w:rFonts w:ascii="Times New Roman" w:hAnsi="Times New Roman" w:cs="Times New Roman"/>
          <w:b/>
          <w:bCs/>
          <w:sz w:val="24"/>
          <w:szCs w:val="24"/>
          <w:lang w:val="en-US"/>
        </w:rPr>
        <w:t>Phone:</w:t>
      </w:r>
      <w:r w:rsidRPr="00284FC3">
        <w:rPr>
          <w:rFonts w:ascii="Times New Roman" w:hAnsi="Times New Roman" w:cs="Times New Roman"/>
          <w:sz w:val="24"/>
          <w:szCs w:val="24"/>
          <w:lang w:val="en-US"/>
        </w:rPr>
        <w:t xml:space="preserve"> 55 85 3366-8044 / 8045</w:t>
      </w:r>
    </w:p>
    <w:p w:rsidR="002E6689" w:rsidRPr="00F03840" w:rsidRDefault="002E6689" w:rsidP="00873200">
      <w:pPr>
        <w:rPr>
          <w:rFonts w:ascii="Times New Roman" w:hAnsi="Times New Roman" w:cs="Times New Roman"/>
          <w:sz w:val="24"/>
          <w:szCs w:val="24"/>
          <w:lang w:val="en-US"/>
        </w:rPr>
      </w:pPr>
      <w:r w:rsidRPr="00F03840">
        <w:rPr>
          <w:rFonts w:ascii="Times New Roman" w:hAnsi="Times New Roman" w:cs="Times New Roman"/>
          <w:b/>
          <w:bCs/>
          <w:sz w:val="24"/>
          <w:szCs w:val="24"/>
          <w:lang w:val="en-US"/>
        </w:rPr>
        <w:t>e-mail:</w:t>
      </w:r>
      <w:r w:rsidRPr="00F03840">
        <w:rPr>
          <w:rFonts w:ascii="Times New Roman" w:hAnsi="Times New Roman" w:cs="Times New Roman"/>
          <w:sz w:val="24"/>
          <w:szCs w:val="24"/>
          <w:lang w:val="en-US"/>
        </w:rPr>
        <w:t xml:space="preserve"> </w:t>
      </w:r>
      <w:hyperlink r:id="rId7" w:history="1">
        <w:r w:rsidRPr="00F03840">
          <w:rPr>
            <w:rStyle w:val="Hyperlink"/>
            <w:rFonts w:ascii="Times New Roman" w:hAnsi="Times New Roman" w:cs="Times New Roman"/>
            <w:sz w:val="24"/>
            <w:szCs w:val="24"/>
            <w:lang w:val="en-US"/>
          </w:rPr>
          <w:t>robertojusta@ufc.br</w:t>
        </w:r>
      </w:hyperlink>
    </w:p>
    <w:p w:rsidR="002E6689" w:rsidRPr="00F03840" w:rsidRDefault="002E6689">
      <w:pPr>
        <w:spacing w:after="0" w:line="240" w:lineRule="auto"/>
        <w:rPr>
          <w:rFonts w:ascii="Times New Roman" w:hAnsi="Times New Roman" w:cs="Times New Roman"/>
          <w:sz w:val="24"/>
          <w:szCs w:val="24"/>
          <w:lang w:val="en-US"/>
        </w:rPr>
      </w:pPr>
      <w:r w:rsidRPr="00F03840">
        <w:rPr>
          <w:rFonts w:ascii="Times New Roman" w:hAnsi="Times New Roman" w:cs="Times New Roman"/>
          <w:sz w:val="24"/>
          <w:szCs w:val="24"/>
          <w:lang w:val="en-US"/>
        </w:rPr>
        <w:br w:type="page"/>
      </w:r>
    </w:p>
    <w:p w:rsidR="002E6689" w:rsidRPr="00F03840" w:rsidRDefault="002E6689" w:rsidP="00873200">
      <w:pPr>
        <w:rPr>
          <w:rFonts w:ascii="Times New Roman" w:hAnsi="Times New Roman" w:cs="Times New Roman"/>
          <w:sz w:val="24"/>
          <w:szCs w:val="24"/>
          <w:lang w:val="en-US"/>
        </w:rPr>
      </w:pPr>
    </w:p>
    <w:p w:rsidR="002E6689" w:rsidRPr="00F03840" w:rsidRDefault="002E6689" w:rsidP="003F53E0">
      <w:pPr>
        <w:spacing w:line="480" w:lineRule="auto"/>
        <w:rPr>
          <w:rFonts w:ascii="Times New Roman" w:hAnsi="Times New Roman" w:cs="Times New Roman"/>
          <w:b/>
          <w:bCs/>
          <w:sz w:val="24"/>
          <w:szCs w:val="24"/>
        </w:rPr>
      </w:pPr>
      <w:r w:rsidRPr="00F03840">
        <w:rPr>
          <w:rFonts w:ascii="Times New Roman" w:hAnsi="Times New Roman" w:cs="Times New Roman"/>
          <w:b/>
          <w:bCs/>
          <w:sz w:val="24"/>
          <w:szCs w:val="24"/>
        </w:rPr>
        <w:t>Resumo</w:t>
      </w:r>
    </w:p>
    <w:p w:rsidR="002E6689" w:rsidRPr="002C079E" w:rsidRDefault="002E6689" w:rsidP="003F53E0">
      <w:pPr>
        <w:spacing w:line="480" w:lineRule="auto"/>
        <w:rPr>
          <w:rFonts w:ascii="Times New Roman" w:hAnsi="Times New Roman" w:cs="Times New Roman"/>
          <w:sz w:val="24"/>
          <w:szCs w:val="24"/>
        </w:rPr>
      </w:pPr>
      <w:r w:rsidRPr="002C079E">
        <w:rPr>
          <w:rFonts w:ascii="Times New Roman" w:hAnsi="Times New Roman" w:cs="Times New Roman"/>
          <w:sz w:val="24"/>
          <w:szCs w:val="24"/>
        </w:rPr>
        <w:t>Malária grave é u</w:t>
      </w:r>
      <w:r>
        <w:rPr>
          <w:rFonts w:ascii="Times New Roman" w:hAnsi="Times New Roman" w:cs="Times New Roman"/>
          <w:sz w:val="24"/>
          <w:szCs w:val="24"/>
        </w:rPr>
        <w:t xml:space="preserve">ma condição clinicamente importante em regiões não endêmicas da doença. Relatamos dois casos de viajantes com infecção grave por </w:t>
      </w:r>
      <w:r w:rsidRPr="002C079E">
        <w:rPr>
          <w:rFonts w:ascii="Times New Roman" w:hAnsi="Times New Roman" w:cs="Times New Roman"/>
          <w:i/>
          <w:iCs/>
          <w:sz w:val="24"/>
          <w:szCs w:val="24"/>
        </w:rPr>
        <w:t>Plasmodium falciparum</w:t>
      </w:r>
      <w:r>
        <w:rPr>
          <w:rFonts w:ascii="Times New Roman" w:hAnsi="Times New Roman" w:cs="Times New Roman"/>
          <w:sz w:val="24"/>
          <w:szCs w:val="24"/>
        </w:rPr>
        <w:t xml:space="preserve"> que viajaram para a África e retornaram a uma região não endêmica do Brasil. Foi feita uma revisão acerca da epidemiologia e dos aspectos diagnósticos da malária grave importada como alerta aos profissionais sobre saúde do viajante.</w:t>
      </w:r>
    </w:p>
    <w:p w:rsidR="002E6689" w:rsidRPr="00DE0381" w:rsidRDefault="002E6689" w:rsidP="003F53E0">
      <w:pPr>
        <w:spacing w:line="480" w:lineRule="auto"/>
        <w:rPr>
          <w:rFonts w:ascii="Times New Roman" w:hAnsi="Times New Roman" w:cs="Times New Roman"/>
          <w:b/>
          <w:bCs/>
          <w:sz w:val="24"/>
          <w:szCs w:val="24"/>
          <w:lang w:val="en-US"/>
        </w:rPr>
      </w:pPr>
      <w:r w:rsidRPr="00DE0381">
        <w:rPr>
          <w:rFonts w:ascii="Times New Roman" w:hAnsi="Times New Roman" w:cs="Times New Roman"/>
          <w:b/>
          <w:bCs/>
          <w:sz w:val="24"/>
          <w:szCs w:val="24"/>
          <w:lang w:val="en-US"/>
        </w:rPr>
        <w:t>Abstract</w:t>
      </w:r>
    </w:p>
    <w:p w:rsidR="002E6689" w:rsidRPr="00012842" w:rsidRDefault="002E6689" w:rsidP="003F53E0">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Severe imported malaria is a clinically significant problem in non-endemic areas. We report two cases of travelers with </w:t>
      </w:r>
      <w:r w:rsidRPr="00A35BE4">
        <w:rPr>
          <w:rFonts w:ascii="Times New Roman" w:hAnsi="Times New Roman" w:cs="Times New Roman"/>
          <w:i/>
          <w:iCs/>
          <w:sz w:val="24"/>
          <w:szCs w:val="24"/>
          <w:lang w:val="en-US"/>
        </w:rPr>
        <w:t xml:space="preserve">Plasmodium falciparum </w:t>
      </w:r>
      <w:r w:rsidRPr="00012842">
        <w:rPr>
          <w:rFonts w:ascii="Times New Roman" w:hAnsi="Times New Roman" w:cs="Times New Roman"/>
          <w:sz w:val="24"/>
          <w:szCs w:val="24"/>
          <w:lang w:val="en-US"/>
        </w:rPr>
        <w:t>infection who traveled from Africa and came home to a Brazilian non-endemic region. The epidemiology and diagnostic aspects of severe imported malaria for travel medicine clinicians in non-endemic regions are reviewed.</w:t>
      </w:r>
    </w:p>
    <w:p w:rsidR="002E6689" w:rsidRDefault="002E6689" w:rsidP="003F53E0">
      <w:pPr>
        <w:spacing w:line="480" w:lineRule="auto"/>
        <w:rPr>
          <w:rFonts w:ascii="Times New Roman" w:hAnsi="Times New Roman" w:cs="Times New Roman"/>
          <w:sz w:val="24"/>
          <w:szCs w:val="24"/>
          <w:lang w:val="en-US"/>
        </w:rPr>
      </w:pPr>
    </w:p>
    <w:p w:rsidR="002E6689" w:rsidRPr="005D2522" w:rsidRDefault="002E6689" w:rsidP="003F53E0">
      <w:pPr>
        <w:spacing w:line="480" w:lineRule="auto"/>
        <w:rPr>
          <w:rFonts w:ascii="Times New Roman" w:hAnsi="Times New Roman" w:cs="Times New Roman"/>
          <w:sz w:val="24"/>
          <w:szCs w:val="24"/>
        </w:rPr>
      </w:pPr>
      <w:r w:rsidRPr="005D2522">
        <w:rPr>
          <w:rFonts w:ascii="Times New Roman" w:hAnsi="Times New Roman" w:cs="Times New Roman"/>
          <w:sz w:val="24"/>
          <w:szCs w:val="24"/>
        </w:rPr>
        <w:t>Palavra</w:t>
      </w:r>
      <w:r>
        <w:rPr>
          <w:rFonts w:ascii="Times New Roman" w:hAnsi="Times New Roman" w:cs="Times New Roman"/>
          <w:sz w:val="24"/>
          <w:szCs w:val="24"/>
        </w:rPr>
        <w:t xml:space="preserve">s-chave: Malária. </w:t>
      </w:r>
      <w:r w:rsidR="005A359E" w:rsidRPr="005A359E">
        <w:rPr>
          <w:rFonts w:ascii="Times New Roman" w:hAnsi="Times New Roman" w:cs="Times New Roman"/>
          <w:sz w:val="24"/>
          <w:szCs w:val="24"/>
        </w:rPr>
        <w:t>Malária Falciparum</w:t>
      </w:r>
      <w:r>
        <w:rPr>
          <w:rFonts w:ascii="Times New Roman" w:hAnsi="Times New Roman" w:cs="Times New Roman"/>
          <w:sz w:val="24"/>
          <w:szCs w:val="24"/>
        </w:rPr>
        <w:t xml:space="preserve">. </w:t>
      </w:r>
      <w:r w:rsidR="005A359E">
        <w:rPr>
          <w:rFonts w:ascii="Times New Roman" w:hAnsi="Times New Roman" w:cs="Times New Roman"/>
          <w:sz w:val="24"/>
          <w:szCs w:val="24"/>
        </w:rPr>
        <w:t>Saúde</w:t>
      </w:r>
      <w:r w:rsidR="005A359E">
        <w:rPr>
          <w:rFonts w:ascii="Times New Roman" w:hAnsi="Times New Roman" w:cs="Times New Roman"/>
          <w:sz w:val="24"/>
          <w:szCs w:val="24"/>
        </w:rPr>
        <w:t xml:space="preserve"> </w:t>
      </w:r>
      <w:r>
        <w:rPr>
          <w:rFonts w:ascii="Times New Roman" w:hAnsi="Times New Roman" w:cs="Times New Roman"/>
          <w:sz w:val="24"/>
          <w:szCs w:val="24"/>
        </w:rPr>
        <w:t>do viajante</w:t>
      </w:r>
    </w:p>
    <w:p w:rsidR="002E6689" w:rsidRDefault="002E6689">
      <w:pPr>
        <w:spacing w:line="480" w:lineRule="auto"/>
        <w:rPr>
          <w:rFonts w:ascii="Times New Roman" w:hAnsi="Times New Roman" w:cs="Times New Roman"/>
          <w:b/>
          <w:bCs/>
          <w:sz w:val="24"/>
          <w:szCs w:val="24"/>
          <w:lang w:val="en-US"/>
        </w:rPr>
      </w:pPr>
      <w:r w:rsidRPr="005D2522">
        <w:rPr>
          <w:rFonts w:ascii="Times New Roman" w:hAnsi="Times New Roman" w:cs="Times New Roman"/>
          <w:sz w:val="24"/>
          <w:szCs w:val="24"/>
        </w:rPr>
        <w:t xml:space="preserve">Keywords: Malaria. </w:t>
      </w:r>
      <w:r w:rsidRPr="00DE0381">
        <w:rPr>
          <w:rFonts w:ascii="Times New Roman" w:hAnsi="Times New Roman" w:cs="Times New Roman"/>
          <w:sz w:val="24"/>
          <w:szCs w:val="24"/>
          <w:lang w:val="en-US"/>
        </w:rPr>
        <w:t>Malaria</w:t>
      </w:r>
      <w:r w:rsidR="005A359E">
        <w:rPr>
          <w:rFonts w:ascii="Times New Roman" w:hAnsi="Times New Roman" w:cs="Times New Roman"/>
          <w:sz w:val="24"/>
          <w:szCs w:val="24"/>
          <w:lang w:val="en-US"/>
        </w:rPr>
        <w:t>, Falciparum</w:t>
      </w:r>
      <w:r w:rsidRPr="00DE0381">
        <w:rPr>
          <w:rFonts w:ascii="Times New Roman" w:hAnsi="Times New Roman" w:cs="Times New Roman"/>
          <w:sz w:val="24"/>
          <w:szCs w:val="24"/>
          <w:lang w:val="en-US"/>
        </w:rPr>
        <w:t xml:space="preserve">. </w:t>
      </w:r>
      <w:r w:rsidR="005A359E" w:rsidRPr="005A359E">
        <w:rPr>
          <w:rFonts w:ascii="Times New Roman" w:hAnsi="Times New Roman" w:cs="Times New Roman"/>
          <w:sz w:val="24"/>
          <w:szCs w:val="24"/>
          <w:lang w:val="en-US"/>
        </w:rPr>
        <w:t>Travelers' Health</w:t>
      </w:r>
      <w:r w:rsidRPr="00DE0381">
        <w:rPr>
          <w:rFonts w:ascii="Times New Roman" w:hAnsi="Times New Roman" w:cs="Times New Roman"/>
          <w:sz w:val="24"/>
          <w:szCs w:val="24"/>
          <w:lang w:val="en-US"/>
        </w:rPr>
        <w:t>.</w:t>
      </w:r>
      <w:r>
        <w:rPr>
          <w:rFonts w:ascii="Times New Roman" w:hAnsi="Times New Roman" w:cs="Times New Roman"/>
          <w:b/>
          <w:bCs/>
          <w:sz w:val="24"/>
          <w:szCs w:val="24"/>
          <w:lang w:val="en-US"/>
        </w:rPr>
        <w:br w:type="page"/>
      </w:r>
    </w:p>
    <w:p w:rsidR="002E6689" w:rsidRPr="00012842" w:rsidRDefault="002E6689" w:rsidP="00873200">
      <w:pPr>
        <w:spacing w:line="480" w:lineRule="auto"/>
        <w:rPr>
          <w:rFonts w:ascii="Times New Roman" w:hAnsi="Times New Roman" w:cs="Times New Roman"/>
          <w:sz w:val="24"/>
          <w:szCs w:val="24"/>
          <w:lang w:val="en-US"/>
        </w:rPr>
      </w:pPr>
      <w:r w:rsidRPr="00012842">
        <w:rPr>
          <w:rFonts w:ascii="Times New Roman" w:hAnsi="Times New Roman" w:cs="Times New Roman"/>
          <w:b/>
          <w:bCs/>
          <w:sz w:val="24"/>
          <w:szCs w:val="24"/>
          <w:lang w:val="en-US"/>
        </w:rPr>
        <w:t>Introduction</w:t>
      </w:r>
    </w:p>
    <w:p w:rsidR="002E6689" w:rsidRPr="00012842" w:rsidRDefault="002E6689" w:rsidP="00873200">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Malaria is a parasitic disease transmitted by </w:t>
      </w:r>
      <w:r w:rsidRPr="00012842">
        <w:rPr>
          <w:rFonts w:ascii="Times New Roman" w:hAnsi="Times New Roman" w:cs="Times New Roman"/>
          <w:i/>
          <w:iCs/>
          <w:sz w:val="24"/>
          <w:szCs w:val="24"/>
          <w:lang w:val="en-US"/>
        </w:rPr>
        <w:t>Anopheles</w:t>
      </w:r>
      <w:r w:rsidRPr="00012842">
        <w:rPr>
          <w:rFonts w:ascii="Times New Roman" w:hAnsi="Times New Roman" w:cs="Times New Roman"/>
          <w:sz w:val="24"/>
          <w:szCs w:val="24"/>
          <w:lang w:val="en-US"/>
        </w:rPr>
        <w:t xml:space="preserve"> mosquitoes and clinically characterized as a febrile syndrome. It is endemic in about 90 countries and represents a real threat to life</w:t>
      </w:r>
      <w:r w:rsidRPr="00012842">
        <w:rPr>
          <w:rFonts w:ascii="Times New Roman" w:hAnsi="Times New Roman" w:cs="Times New Roman"/>
          <w:sz w:val="24"/>
          <w:szCs w:val="24"/>
          <w:vertAlign w:val="superscript"/>
          <w:lang w:val="en-US"/>
        </w:rPr>
        <w:t>1</w:t>
      </w:r>
      <w:r w:rsidRPr="00012842">
        <w:rPr>
          <w:rFonts w:ascii="Times New Roman" w:hAnsi="Times New Roman" w:cs="Times New Roman"/>
          <w:sz w:val="24"/>
          <w:szCs w:val="24"/>
          <w:lang w:val="en-US"/>
        </w:rPr>
        <w:t xml:space="preserve">. The main species that can cause disease in humans are </w:t>
      </w:r>
      <w:r w:rsidRPr="00012842">
        <w:rPr>
          <w:rFonts w:ascii="Times New Roman" w:hAnsi="Times New Roman" w:cs="Times New Roman"/>
          <w:i/>
          <w:iCs/>
          <w:sz w:val="24"/>
          <w:szCs w:val="24"/>
          <w:lang w:val="en-US"/>
        </w:rPr>
        <w:t>Plasmodium vivax, P. falciparum, P. malariae, P. ovale</w:t>
      </w:r>
      <w:r w:rsidRPr="00012842">
        <w:rPr>
          <w:rFonts w:ascii="Times New Roman" w:hAnsi="Times New Roman" w:cs="Times New Roman"/>
          <w:sz w:val="24"/>
          <w:szCs w:val="24"/>
          <w:lang w:val="en-US"/>
        </w:rPr>
        <w:t>,</w:t>
      </w:r>
      <w:r w:rsidRPr="00012842">
        <w:rPr>
          <w:rFonts w:ascii="Times New Roman" w:hAnsi="Times New Roman" w:cs="Times New Roman"/>
          <w:i/>
          <w:iCs/>
          <w:sz w:val="24"/>
          <w:szCs w:val="24"/>
          <w:lang w:val="en-US"/>
        </w:rPr>
        <w:t xml:space="preserve"> and P. knowlesi</w:t>
      </w:r>
      <w:r w:rsidRPr="00012842">
        <w:rPr>
          <w:rFonts w:ascii="Times New Roman" w:hAnsi="Times New Roman" w:cs="Times New Roman"/>
          <w:sz w:val="24"/>
          <w:szCs w:val="24"/>
          <w:lang w:val="en-US"/>
        </w:rPr>
        <w:t xml:space="preserve">. However, the first two species are more </w:t>
      </w:r>
      <w:r>
        <w:rPr>
          <w:rFonts w:ascii="Times New Roman" w:hAnsi="Times New Roman" w:cs="Times New Roman"/>
          <w:sz w:val="24"/>
          <w:szCs w:val="24"/>
          <w:lang w:val="en-US"/>
        </w:rPr>
        <w:t>relevant on a</w:t>
      </w:r>
      <w:r w:rsidRPr="00012842">
        <w:rPr>
          <w:rFonts w:ascii="Times New Roman" w:hAnsi="Times New Roman" w:cs="Times New Roman"/>
          <w:sz w:val="24"/>
          <w:szCs w:val="24"/>
          <w:lang w:val="en-US"/>
        </w:rPr>
        <w:t xml:space="preserve"> global</w:t>
      </w:r>
      <w:r>
        <w:rPr>
          <w:rFonts w:ascii="Times New Roman" w:hAnsi="Times New Roman" w:cs="Times New Roman"/>
          <w:sz w:val="24"/>
          <w:szCs w:val="24"/>
          <w:lang w:val="en-US"/>
        </w:rPr>
        <w:t xml:space="preserve"> scale</w:t>
      </w:r>
      <w:r w:rsidRPr="00012842">
        <w:rPr>
          <w:rFonts w:ascii="Times New Roman" w:hAnsi="Times New Roman" w:cs="Times New Roman"/>
          <w:sz w:val="24"/>
          <w:szCs w:val="24"/>
          <w:lang w:val="en-US"/>
        </w:rPr>
        <w:t xml:space="preserve"> as they are responsible for most cases</w:t>
      </w:r>
      <w:r w:rsidRPr="00012842">
        <w:rPr>
          <w:rFonts w:ascii="Times New Roman" w:hAnsi="Times New Roman" w:cs="Times New Roman"/>
          <w:sz w:val="24"/>
          <w:szCs w:val="24"/>
          <w:vertAlign w:val="superscript"/>
          <w:lang w:val="en-US"/>
        </w:rPr>
        <w:t>2</w:t>
      </w:r>
      <w:r w:rsidRPr="00012842">
        <w:rPr>
          <w:rFonts w:ascii="Times New Roman" w:hAnsi="Times New Roman" w:cs="Times New Roman"/>
          <w:sz w:val="24"/>
          <w:szCs w:val="24"/>
          <w:lang w:val="en-US"/>
        </w:rPr>
        <w:t>.</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The clinical spectrum of the disease is quite broad, ranging from vague symptoms such as fever, headache, and abdominal discomfort to severe conditions. Severe malaria is characterized by changes in consciousness, respiratory failure, seizures, prostration, circulatory shock, pulmonary edema, abnormal bleeding, jaundice, severe anemia, hypoglycemia, acidosis, hyperlactatemia, acute kidney injury (AKI), or hyperparasitemia, </w:t>
      </w:r>
      <w:r>
        <w:rPr>
          <w:rFonts w:ascii="Times New Roman" w:hAnsi="Times New Roman" w:cs="Times New Roman"/>
          <w:sz w:val="24"/>
          <w:szCs w:val="24"/>
          <w:lang w:val="en-US"/>
        </w:rPr>
        <w:t xml:space="preserve">and is </w:t>
      </w:r>
      <w:r w:rsidRPr="00012842">
        <w:rPr>
          <w:rFonts w:ascii="Times New Roman" w:hAnsi="Times New Roman" w:cs="Times New Roman"/>
          <w:sz w:val="24"/>
          <w:szCs w:val="24"/>
          <w:lang w:val="en-US"/>
        </w:rPr>
        <w:t xml:space="preserve">mainly caused by </w:t>
      </w:r>
      <w:r w:rsidRPr="00012842">
        <w:rPr>
          <w:rFonts w:ascii="Times New Roman" w:hAnsi="Times New Roman" w:cs="Times New Roman"/>
          <w:i/>
          <w:iCs/>
          <w:sz w:val="24"/>
          <w:szCs w:val="24"/>
          <w:lang w:val="en-US"/>
        </w:rPr>
        <w:t>P. falciparum</w:t>
      </w:r>
      <w:r w:rsidRPr="00012842">
        <w:rPr>
          <w:rFonts w:ascii="Times New Roman" w:hAnsi="Times New Roman" w:cs="Times New Roman"/>
          <w:sz w:val="24"/>
          <w:szCs w:val="24"/>
          <w:vertAlign w:val="superscript"/>
          <w:lang w:val="en-US"/>
        </w:rPr>
        <w:t>2,3</w:t>
      </w:r>
      <w:r w:rsidRPr="00012842">
        <w:rPr>
          <w:rFonts w:ascii="Times New Roman" w:hAnsi="Times New Roman" w:cs="Times New Roman"/>
          <w:sz w:val="24"/>
          <w:szCs w:val="24"/>
          <w:lang w:val="en-US"/>
        </w:rPr>
        <w:t xml:space="preserve">. </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In Brazil, malaria is an endemic disease in the Amazon region, with &gt;100,000 cases reported annually. Most cases in this setting are caused by </w:t>
      </w:r>
      <w:r w:rsidRPr="00012842">
        <w:rPr>
          <w:rFonts w:ascii="Times New Roman" w:hAnsi="Times New Roman" w:cs="Times New Roman"/>
          <w:i/>
          <w:iCs/>
          <w:sz w:val="24"/>
          <w:szCs w:val="24"/>
          <w:lang w:val="en-US"/>
        </w:rPr>
        <w:t>P. vivax</w:t>
      </w:r>
      <w:r w:rsidRPr="00012842">
        <w:rPr>
          <w:rFonts w:ascii="Times New Roman" w:hAnsi="Times New Roman" w:cs="Times New Roman"/>
          <w:sz w:val="24"/>
          <w:szCs w:val="24"/>
          <w:lang w:val="en-US"/>
        </w:rPr>
        <w:t>. Other regions of the country, including the state of Ceará located in the northeast, are considered non-endemic regions, and the reported cases tend to be imported from endemic regions in the Brazilian Amazonia or from other endemic countries</w:t>
      </w:r>
      <w:r w:rsidRPr="00012842">
        <w:rPr>
          <w:rFonts w:ascii="Times New Roman" w:hAnsi="Times New Roman" w:cs="Times New Roman"/>
          <w:sz w:val="24"/>
          <w:szCs w:val="24"/>
          <w:vertAlign w:val="superscript"/>
          <w:lang w:val="en-US"/>
        </w:rPr>
        <w:t>4,5</w:t>
      </w:r>
      <w:r w:rsidRPr="00012842">
        <w:rPr>
          <w:rFonts w:ascii="Times New Roman" w:hAnsi="Times New Roman" w:cs="Times New Roman"/>
          <w:sz w:val="24"/>
          <w:szCs w:val="24"/>
          <w:lang w:val="en-US"/>
        </w:rPr>
        <w:t>.</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The management approach of malaria in Brazilian non-endemic regions is especially challenging for health teams, due to the plethora of differential diagnoses with acute febrile syndrome, especially arbovirus infections. This fact may contribute to an unfavorable evolution of the disease and its potential progression to severe malaria and death</w:t>
      </w:r>
      <w:r w:rsidRPr="00012842">
        <w:rPr>
          <w:rFonts w:ascii="Times New Roman" w:hAnsi="Times New Roman" w:cs="Times New Roman"/>
          <w:sz w:val="24"/>
          <w:szCs w:val="24"/>
          <w:vertAlign w:val="superscript"/>
          <w:lang w:val="en-US"/>
        </w:rPr>
        <w:t>4,5</w:t>
      </w:r>
      <w:r w:rsidRPr="00012842">
        <w:rPr>
          <w:rFonts w:ascii="Times New Roman" w:hAnsi="Times New Roman" w:cs="Times New Roman"/>
          <w:sz w:val="24"/>
          <w:szCs w:val="24"/>
          <w:lang w:val="en-US"/>
        </w:rPr>
        <w:t>. We present two cases of severe malaria admitted at a referral hospital for infectious diseases in Fortaleza, Ceará, Brazil.</w:t>
      </w:r>
    </w:p>
    <w:p w:rsidR="002E6689" w:rsidRDefault="002E6689">
      <w:pPr>
        <w:spacing w:before="240" w:line="480" w:lineRule="auto"/>
        <w:rPr>
          <w:rFonts w:ascii="Times New Roman" w:hAnsi="Times New Roman" w:cs="Times New Roman"/>
          <w:b/>
          <w:bCs/>
          <w:sz w:val="24"/>
          <w:szCs w:val="24"/>
          <w:lang w:val="en-US"/>
        </w:rPr>
      </w:pPr>
    </w:p>
    <w:p w:rsidR="002E6689" w:rsidRDefault="002E6689">
      <w:pPr>
        <w:spacing w:before="240" w:line="480" w:lineRule="auto"/>
        <w:rPr>
          <w:rFonts w:ascii="Times New Roman" w:hAnsi="Times New Roman" w:cs="Times New Roman"/>
          <w:sz w:val="24"/>
          <w:szCs w:val="24"/>
          <w:lang w:val="en-US"/>
        </w:rPr>
      </w:pPr>
      <w:r w:rsidRPr="00012842">
        <w:rPr>
          <w:rFonts w:ascii="Times New Roman" w:hAnsi="Times New Roman" w:cs="Times New Roman"/>
          <w:b/>
          <w:bCs/>
          <w:sz w:val="24"/>
          <w:szCs w:val="24"/>
          <w:lang w:val="en-US"/>
        </w:rPr>
        <w:t>Case Report 1</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A 24-year-old man from Angola recently arrived in Brazil in April 2015 to study at a university in the state of Ceará. Five days after his arrival, he was brought to an emergency service, with a history of fever, malaise, headache, generalized myalgia, and darkening of the urine color for 3 days. During the last 24 h, he presented with mental confusion and decreased level of consciousness.</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During the physical examination, the main findings were tachycardia, tachypnea, and jaundice (++). Considering the potentially serious situation, the patient was referred to a reference hospital for infectious diseases. In this unit, the possibility of dengue, malaria, and leptospirosis was suspected and investigated. Laboratory tests upon admission (Table 1) revealed anemia, leukocytosis, thrombocytopenia, mild increase in liver transaminases, and hyperbilirubinemia. Direct investigation for </w:t>
      </w:r>
      <w:r w:rsidRPr="00012842">
        <w:rPr>
          <w:rFonts w:ascii="Times New Roman" w:hAnsi="Times New Roman" w:cs="Times New Roman"/>
          <w:i/>
          <w:iCs/>
          <w:sz w:val="24"/>
          <w:szCs w:val="24"/>
          <w:lang w:val="en-US"/>
        </w:rPr>
        <w:t>Plasmodium sp.</w:t>
      </w:r>
      <w:r w:rsidRPr="00012842">
        <w:rPr>
          <w:rFonts w:ascii="Times New Roman" w:hAnsi="Times New Roman" w:cs="Times New Roman"/>
          <w:sz w:val="24"/>
          <w:szCs w:val="24"/>
          <w:lang w:val="en-US"/>
        </w:rPr>
        <w:t xml:space="preserve"> in the peripheral blood sample revealed </w:t>
      </w:r>
      <w:r w:rsidRPr="00012842">
        <w:rPr>
          <w:rFonts w:ascii="Times New Roman" w:hAnsi="Times New Roman" w:cs="Times New Roman"/>
          <w:i/>
          <w:iCs/>
          <w:sz w:val="24"/>
          <w:szCs w:val="24"/>
          <w:lang w:val="en-US"/>
        </w:rPr>
        <w:t>P. vivax</w:t>
      </w:r>
      <w:r w:rsidRPr="00012842">
        <w:rPr>
          <w:rFonts w:ascii="Times New Roman" w:hAnsi="Times New Roman" w:cs="Times New Roman"/>
          <w:sz w:val="24"/>
          <w:szCs w:val="24"/>
          <w:lang w:val="en-US"/>
        </w:rPr>
        <w:t xml:space="preserve"> (+) and </w:t>
      </w:r>
      <w:r w:rsidRPr="00012842">
        <w:rPr>
          <w:rFonts w:ascii="Times New Roman" w:hAnsi="Times New Roman" w:cs="Times New Roman"/>
          <w:i/>
          <w:iCs/>
          <w:sz w:val="24"/>
          <w:szCs w:val="24"/>
          <w:lang w:val="en-US"/>
        </w:rPr>
        <w:t>P. falciparum</w:t>
      </w:r>
      <w:r w:rsidRPr="00012842">
        <w:rPr>
          <w:rFonts w:ascii="Times New Roman" w:hAnsi="Times New Roman" w:cs="Times New Roman"/>
          <w:sz w:val="24"/>
          <w:szCs w:val="24"/>
          <w:lang w:val="en-US"/>
        </w:rPr>
        <w:t xml:space="preserve"> (++++) coinfection. Specific treatment for coinfection was initiated with clindamycin and artesunate.</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During the first 24 h of hospitalization, the patient developed respiratory insufficiency and was admitted to an intensive care unit for mechanical ventilation. He then developed metabolic acidosis (pH 7.29), hemodynamic instability, renal dysfunction, and pulmonary edema. The initial antimalarial treatment was suspended on the 7th day of hospitalization, and primaquine was prescribed for another 7 days. The patient presented with improved clinical and laboratory results and was transferred to the ward on the ninth day. He recovered uneventfully and was discharged on the 15th day. Outpatient follow-up showed negative tests for </w:t>
      </w:r>
      <w:r w:rsidRPr="00012842">
        <w:rPr>
          <w:rFonts w:ascii="Times New Roman" w:hAnsi="Times New Roman" w:cs="Times New Roman"/>
          <w:i/>
          <w:iCs/>
          <w:sz w:val="24"/>
          <w:szCs w:val="24"/>
          <w:lang w:val="en-US"/>
        </w:rPr>
        <w:t xml:space="preserve">Plasmodium </w:t>
      </w:r>
      <w:r w:rsidRPr="001F0181">
        <w:rPr>
          <w:rFonts w:ascii="Times New Roman" w:hAnsi="Times New Roman" w:cs="Times New Roman"/>
          <w:sz w:val="24"/>
          <w:szCs w:val="24"/>
          <w:lang w:val="en-US"/>
        </w:rPr>
        <w:t>sp.</w:t>
      </w:r>
      <w:r w:rsidRPr="00012842">
        <w:rPr>
          <w:rFonts w:ascii="Times New Roman" w:hAnsi="Times New Roman" w:cs="Times New Roman"/>
          <w:sz w:val="24"/>
          <w:szCs w:val="24"/>
          <w:lang w:val="en-US"/>
        </w:rPr>
        <w:t xml:space="preserve"> in the peripheral blood sample on four subsequent occasions.</w:t>
      </w:r>
    </w:p>
    <w:p w:rsidR="002E6689" w:rsidRDefault="002E6689">
      <w:pPr>
        <w:spacing w:line="480" w:lineRule="auto"/>
        <w:rPr>
          <w:rFonts w:ascii="Times New Roman" w:hAnsi="Times New Roman" w:cs="Times New Roman"/>
          <w:b/>
          <w:bCs/>
          <w:sz w:val="24"/>
          <w:szCs w:val="24"/>
          <w:lang w:val="en-US"/>
        </w:rPr>
      </w:pPr>
    </w:p>
    <w:p w:rsidR="002E6689" w:rsidRDefault="002E6689">
      <w:pPr>
        <w:spacing w:line="480" w:lineRule="auto"/>
        <w:rPr>
          <w:rFonts w:ascii="Times New Roman" w:hAnsi="Times New Roman" w:cs="Times New Roman"/>
          <w:b/>
          <w:bCs/>
          <w:sz w:val="24"/>
          <w:szCs w:val="24"/>
          <w:lang w:val="en-US"/>
        </w:rPr>
      </w:pPr>
      <w:r w:rsidRPr="00012842">
        <w:rPr>
          <w:rFonts w:ascii="Times New Roman" w:hAnsi="Times New Roman" w:cs="Times New Roman"/>
          <w:b/>
          <w:bCs/>
          <w:sz w:val="24"/>
          <w:szCs w:val="24"/>
          <w:lang w:val="en-US"/>
        </w:rPr>
        <w:t>Case Report 2</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A 20-year-old man from Quixadá, a small city in the state of Ceará, Brazil, was on a humanitarian mission in Africa for at least 3 months. He returned to Brazil in October 2017 after having an acute illness. The patient became ill in Guinea-Bissau, initially presenting </w:t>
      </w:r>
      <w:r>
        <w:rPr>
          <w:rFonts w:ascii="Times New Roman" w:hAnsi="Times New Roman" w:cs="Times New Roman"/>
          <w:sz w:val="24"/>
          <w:szCs w:val="24"/>
          <w:lang w:val="en-US"/>
        </w:rPr>
        <w:t xml:space="preserve">with </w:t>
      </w:r>
      <w:r w:rsidRPr="00012842">
        <w:rPr>
          <w:rFonts w:ascii="Times New Roman" w:hAnsi="Times New Roman" w:cs="Times New Roman"/>
          <w:sz w:val="24"/>
          <w:szCs w:val="24"/>
          <w:lang w:val="en-US"/>
        </w:rPr>
        <w:t xml:space="preserve">fever (40°C) and diarrhea associated with headache, adynamia, and decreased appetite. He sought medical assistance, </w:t>
      </w:r>
      <w:r>
        <w:rPr>
          <w:rFonts w:ascii="Times New Roman" w:hAnsi="Times New Roman" w:cs="Times New Roman"/>
          <w:sz w:val="24"/>
          <w:szCs w:val="24"/>
          <w:lang w:val="en-US"/>
        </w:rPr>
        <w:t>and</w:t>
      </w:r>
      <w:r w:rsidRPr="00012842">
        <w:rPr>
          <w:rFonts w:ascii="Times New Roman" w:hAnsi="Times New Roman" w:cs="Times New Roman"/>
          <w:sz w:val="24"/>
          <w:szCs w:val="24"/>
          <w:lang w:val="en-US"/>
        </w:rPr>
        <w:t xml:space="preserve"> was diagnosed with typhoid fever (positive Widal reaction), which was initially treated with oral ciprofloxacin. Despite this treatment, his fever, nausea, vomiting, and moderate-intensity abdominal pain persisted, which caused him to seek further medical attention. This time, he was hospitalized, and antibiotic therapy with ceftriaxone 1 gm IV q12h and metronidazole 500 mg IV q6h was initiated, in addition to other symptomatic medications. After 3 days of hospitalization, he developed digestive bleeding (hematemesis and hematochezia), temporary loss of consciousness, and hypotension (70/50 mmHg). Laboratory examinations showed anemia, with low hemoglobin level (3.7 g/dL). </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After some clinical improvements, he was transferred to Brazil and referred to a reference hospital for infectious diseases in Fortaleza, Ceará. Upon arrival, laboratory tests showed anemia, thrombocytosis, and slightly elevated hepatic transaminases (Table 1). </w:t>
      </w:r>
      <w:r w:rsidRPr="00012842">
        <w:rPr>
          <w:rFonts w:ascii="Times New Roman" w:hAnsi="Times New Roman" w:cs="Times New Roman"/>
          <w:i/>
          <w:iCs/>
          <w:sz w:val="24"/>
          <w:szCs w:val="24"/>
          <w:lang w:val="en-US"/>
        </w:rPr>
        <w:t>P. falciparum</w:t>
      </w:r>
      <w:r w:rsidRPr="00012842">
        <w:rPr>
          <w:rFonts w:ascii="Times New Roman" w:hAnsi="Times New Roman" w:cs="Times New Roman"/>
          <w:sz w:val="24"/>
          <w:szCs w:val="24"/>
          <w:lang w:val="en-US"/>
        </w:rPr>
        <w:t xml:space="preserve"> was detected during </w:t>
      </w:r>
      <w:r>
        <w:rPr>
          <w:rFonts w:ascii="Times New Roman" w:hAnsi="Times New Roman" w:cs="Times New Roman"/>
          <w:sz w:val="24"/>
          <w:szCs w:val="24"/>
          <w:lang w:val="en-US"/>
        </w:rPr>
        <w:t>a</w:t>
      </w:r>
      <w:r w:rsidRPr="00012842">
        <w:rPr>
          <w:rFonts w:ascii="Times New Roman" w:hAnsi="Times New Roman" w:cs="Times New Roman"/>
          <w:sz w:val="24"/>
          <w:szCs w:val="24"/>
          <w:lang w:val="en-US"/>
        </w:rPr>
        <w:t xml:space="preserve"> rapid test for malaria. Direct investigation for </w:t>
      </w:r>
      <w:r w:rsidRPr="00012842">
        <w:rPr>
          <w:rFonts w:ascii="Times New Roman" w:hAnsi="Times New Roman" w:cs="Times New Roman"/>
          <w:i/>
          <w:iCs/>
          <w:sz w:val="24"/>
          <w:szCs w:val="24"/>
          <w:lang w:val="en-US"/>
        </w:rPr>
        <w:t>Plasmodium sp.</w:t>
      </w:r>
      <w:r w:rsidRPr="00012842">
        <w:rPr>
          <w:rFonts w:ascii="Times New Roman" w:hAnsi="Times New Roman" w:cs="Times New Roman"/>
          <w:sz w:val="24"/>
          <w:szCs w:val="24"/>
          <w:lang w:val="en-US"/>
        </w:rPr>
        <w:t xml:space="preserve"> in the peripheral blood was positive for </w:t>
      </w:r>
      <w:r w:rsidRPr="00012842">
        <w:rPr>
          <w:rFonts w:ascii="Times New Roman" w:hAnsi="Times New Roman" w:cs="Times New Roman"/>
          <w:i/>
          <w:iCs/>
          <w:sz w:val="24"/>
          <w:szCs w:val="24"/>
          <w:lang w:val="en-US"/>
        </w:rPr>
        <w:t>P. falciparum</w:t>
      </w:r>
      <w:r w:rsidRPr="00012842">
        <w:rPr>
          <w:rFonts w:ascii="Times New Roman" w:hAnsi="Times New Roman" w:cs="Times New Roman"/>
          <w:sz w:val="24"/>
          <w:szCs w:val="24"/>
          <w:lang w:val="en-US"/>
        </w:rPr>
        <w:t xml:space="preserve"> (+++). Serologies for syphilis, hepatitis B and C, and human immunodeficiency virus were negative. Upper gastrointestinal endoscopy showed two ulcers in the posterior wall of the stomach, one healed and another active, each measuring approximately 8 mm. Treatment with artesunate </w:t>
      </w:r>
      <w:r w:rsidRPr="00012842">
        <w:rPr>
          <w:rFonts w:ascii="Times New Roman" w:hAnsi="Times New Roman" w:cs="Times New Roman"/>
          <w:sz w:val="24"/>
          <w:szCs w:val="24"/>
          <w:lang w:val="en-US"/>
        </w:rPr>
        <w:lastRenderedPageBreak/>
        <w:t>and clindamycin was initiated, in addition to ceftriaxone due to the coexistence of typhoid fever. The patient recovered and was discharged after 10 days of hospitalization.</w:t>
      </w:r>
    </w:p>
    <w:p w:rsidR="002E6689" w:rsidRDefault="002E6689">
      <w:pPr>
        <w:spacing w:before="240" w:line="480" w:lineRule="auto"/>
        <w:rPr>
          <w:rFonts w:ascii="Times New Roman" w:hAnsi="Times New Roman" w:cs="Times New Roman"/>
          <w:sz w:val="24"/>
          <w:szCs w:val="24"/>
          <w:lang w:val="en-US"/>
        </w:rPr>
      </w:pPr>
      <w:r w:rsidRPr="00012842">
        <w:rPr>
          <w:rFonts w:ascii="Times New Roman" w:hAnsi="Times New Roman" w:cs="Times New Roman"/>
          <w:b/>
          <w:bCs/>
          <w:sz w:val="24"/>
          <w:szCs w:val="24"/>
          <w:lang w:val="en-US"/>
        </w:rPr>
        <w:t>Discussion</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We report the cases of two young men </w:t>
      </w:r>
      <w:r>
        <w:rPr>
          <w:rFonts w:ascii="Times New Roman" w:hAnsi="Times New Roman" w:cs="Times New Roman"/>
          <w:sz w:val="24"/>
          <w:szCs w:val="24"/>
          <w:lang w:val="en-US"/>
        </w:rPr>
        <w:t>arriving</w:t>
      </w:r>
      <w:r w:rsidRPr="00012842">
        <w:rPr>
          <w:rFonts w:ascii="Times New Roman" w:hAnsi="Times New Roman" w:cs="Times New Roman"/>
          <w:sz w:val="24"/>
          <w:szCs w:val="24"/>
          <w:lang w:val="en-US"/>
        </w:rPr>
        <w:t xml:space="preserve"> from Africa to Brazil with acute severe infectious diseases that progressed with various complications. In both situations, malaria was confirmed through the presence of </w:t>
      </w:r>
      <w:r w:rsidRPr="00012842">
        <w:rPr>
          <w:rFonts w:ascii="Times New Roman" w:hAnsi="Times New Roman" w:cs="Times New Roman"/>
          <w:i/>
          <w:iCs/>
          <w:sz w:val="24"/>
          <w:szCs w:val="24"/>
          <w:lang w:val="en-US"/>
        </w:rPr>
        <w:t>Plasmodium sp.</w:t>
      </w:r>
      <w:r w:rsidRPr="00012842">
        <w:rPr>
          <w:rFonts w:ascii="Times New Roman" w:hAnsi="Times New Roman" w:cs="Times New Roman"/>
          <w:sz w:val="24"/>
          <w:szCs w:val="24"/>
          <w:lang w:val="en-US"/>
        </w:rPr>
        <w:t xml:space="preserve"> on the peripheral blood smear</w:t>
      </w:r>
      <w:r w:rsidRPr="00012842">
        <w:rPr>
          <w:rFonts w:ascii="Times New Roman" w:hAnsi="Times New Roman" w:cs="Times New Roman"/>
          <w:i/>
          <w:iCs/>
          <w:sz w:val="24"/>
          <w:szCs w:val="24"/>
          <w:lang w:val="en-US"/>
        </w:rPr>
        <w:t>.</w:t>
      </w:r>
      <w:r w:rsidRPr="00012842">
        <w:rPr>
          <w:rFonts w:ascii="Times New Roman" w:hAnsi="Times New Roman" w:cs="Times New Roman"/>
          <w:sz w:val="24"/>
          <w:szCs w:val="24"/>
          <w:lang w:val="en-US"/>
        </w:rPr>
        <w:t xml:space="preserve"> The first case presented with disturbed consciousness, respiratory insufficiency, jaundice, severe anemia, acidosis, and AKI. The second case showed changes in consciousness, circulatory shock, abnormal bleeding, and severe anemia. These manifestations allow both cases to be classified as severe malaria according to the World Health Organization (WHO) criteria</w:t>
      </w:r>
      <w:r w:rsidRPr="00012842">
        <w:rPr>
          <w:rFonts w:ascii="Times New Roman" w:hAnsi="Times New Roman" w:cs="Times New Roman"/>
          <w:sz w:val="24"/>
          <w:szCs w:val="24"/>
          <w:vertAlign w:val="superscript"/>
          <w:lang w:val="en-US"/>
        </w:rPr>
        <w:t>3</w:t>
      </w:r>
      <w:r w:rsidRPr="00012842">
        <w:rPr>
          <w:rFonts w:ascii="Times New Roman" w:hAnsi="Times New Roman" w:cs="Times New Roman"/>
          <w:sz w:val="24"/>
          <w:szCs w:val="24"/>
          <w:lang w:val="en-US"/>
        </w:rPr>
        <w:t>.</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Severe malaria is an entity most reported in the pediatric age group, particularly affecting children aged &lt;5 years in sub-Saharan Africa. However, this premise is not applicable to low- or non-endemic regions, where severe malaria is equally distributed in adults and children</w:t>
      </w:r>
      <w:r w:rsidRPr="00012842">
        <w:rPr>
          <w:rFonts w:ascii="Times New Roman" w:hAnsi="Times New Roman" w:cs="Times New Roman"/>
          <w:sz w:val="24"/>
          <w:szCs w:val="24"/>
          <w:vertAlign w:val="superscript"/>
          <w:lang w:val="en-US"/>
        </w:rPr>
        <w:t>3</w:t>
      </w:r>
      <w:r w:rsidRPr="00012842">
        <w:rPr>
          <w:rFonts w:ascii="Times New Roman" w:hAnsi="Times New Roman" w:cs="Times New Roman"/>
          <w:sz w:val="24"/>
          <w:szCs w:val="24"/>
          <w:lang w:val="en-US"/>
        </w:rPr>
        <w:t>. Globally, the incidence of severe malaria is low. In Brazil, the proportion of malaria cases requiring hospital admission is approximately 1.3%</w:t>
      </w:r>
      <w:r w:rsidRPr="00012842">
        <w:rPr>
          <w:rFonts w:ascii="Times New Roman" w:hAnsi="Times New Roman" w:cs="Times New Roman"/>
          <w:sz w:val="24"/>
          <w:szCs w:val="24"/>
          <w:vertAlign w:val="superscript"/>
          <w:lang w:val="en-US"/>
        </w:rPr>
        <w:t>6</w:t>
      </w:r>
      <w:r w:rsidRPr="00012842">
        <w:rPr>
          <w:rFonts w:ascii="Times New Roman" w:hAnsi="Times New Roman" w:cs="Times New Roman"/>
          <w:sz w:val="24"/>
          <w:szCs w:val="24"/>
          <w:lang w:val="en-US"/>
        </w:rPr>
        <w:t>. However, in non-endemic areas, mainly due to the lack of previous immunity of the inhabitants and delayed diagnosis, this rate increases, and the occurrence of severe malaria in all age groups becomes a real concern</w:t>
      </w:r>
      <w:r w:rsidRPr="00012842">
        <w:rPr>
          <w:rFonts w:ascii="Times New Roman" w:hAnsi="Times New Roman" w:cs="Times New Roman"/>
          <w:sz w:val="24"/>
          <w:szCs w:val="24"/>
          <w:vertAlign w:val="superscript"/>
          <w:lang w:val="en-US"/>
        </w:rPr>
        <w:t>5-7</w:t>
      </w:r>
      <w:r w:rsidRPr="00012842">
        <w:rPr>
          <w:rFonts w:ascii="Times New Roman" w:hAnsi="Times New Roman" w:cs="Times New Roman"/>
          <w:sz w:val="24"/>
          <w:szCs w:val="24"/>
          <w:lang w:val="en-US"/>
        </w:rPr>
        <w:t>.</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The presence of mixed </w:t>
      </w:r>
      <w:r w:rsidRPr="00012842">
        <w:rPr>
          <w:rFonts w:ascii="Times New Roman" w:hAnsi="Times New Roman" w:cs="Times New Roman"/>
          <w:i/>
          <w:iCs/>
          <w:sz w:val="24"/>
          <w:szCs w:val="24"/>
          <w:lang w:val="en-US"/>
        </w:rPr>
        <w:t>P. vivax</w:t>
      </w:r>
      <w:r w:rsidRPr="00012842">
        <w:rPr>
          <w:rFonts w:ascii="Times New Roman" w:hAnsi="Times New Roman" w:cs="Times New Roman"/>
          <w:sz w:val="24"/>
          <w:szCs w:val="24"/>
          <w:lang w:val="en-US"/>
        </w:rPr>
        <w:t xml:space="preserve"> and </w:t>
      </w:r>
      <w:r w:rsidRPr="00012842">
        <w:rPr>
          <w:rFonts w:ascii="Times New Roman" w:hAnsi="Times New Roman" w:cs="Times New Roman"/>
          <w:i/>
          <w:iCs/>
          <w:sz w:val="24"/>
          <w:szCs w:val="24"/>
          <w:lang w:val="en-US"/>
        </w:rPr>
        <w:t>P. falciparum</w:t>
      </w:r>
      <w:r w:rsidRPr="00012842">
        <w:rPr>
          <w:rFonts w:ascii="Times New Roman" w:hAnsi="Times New Roman" w:cs="Times New Roman"/>
          <w:sz w:val="24"/>
          <w:szCs w:val="24"/>
          <w:lang w:val="en-US"/>
        </w:rPr>
        <w:t xml:space="preserve"> infections and the clinical course with several complications are the main aspects that need attention in the first case. Studies that compare the clinical and laboratory aspects between </w:t>
      </w:r>
      <w:r w:rsidRPr="00012842">
        <w:rPr>
          <w:rFonts w:ascii="Times New Roman" w:hAnsi="Times New Roman" w:cs="Times New Roman"/>
          <w:i/>
          <w:iCs/>
          <w:sz w:val="24"/>
          <w:szCs w:val="24"/>
          <w:lang w:val="en-US"/>
        </w:rPr>
        <w:t>P. vivax</w:t>
      </w:r>
      <w:r w:rsidRPr="00012842">
        <w:rPr>
          <w:rFonts w:ascii="Times New Roman" w:hAnsi="Times New Roman" w:cs="Times New Roman"/>
          <w:sz w:val="24"/>
          <w:szCs w:val="24"/>
          <w:lang w:val="en-US"/>
        </w:rPr>
        <w:t xml:space="preserve"> or </w:t>
      </w:r>
      <w:r w:rsidRPr="00012842">
        <w:rPr>
          <w:rFonts w:ascii="Times New Roman" w:hAnsi="Times New Roman" w:cs="Times New Roman"/>
          <w:i/>
          <w:iCs/>
          <w:sz w:val="24"/>
          <w:szCs w:val="24"/>
          <w:lang w:val="en-US"/>
        </w:rPr>
        <w:t>P. falciparum</w:t>
      </w:r>
      <w:r w:rsidRPr="00012842">
        <w:rPr>
          <w:rFonts w:ascii="Times New Roman" w:hAnsi="Times New Roman" w:cs="Times New Roman"/>
          <w:sz w:val="24"/>
          <w:szCs w:val="24"/>
          <w:lang w:val="en-US"/>
        </w:rPr>
        <w:t xml:space="preserve"> single infection and double infection suggest that coinfection is associated with different outcomes, including a lower probability of developing complications</w:t>
      </w:r>
      <w:r w:rsidRPr="00012842">
        <w:rPr>
          <w:rFonts w:ascii="Times New Roman" w:hAnsi="Times New Roman" w:cs="Times New Roman"/>
          <w:sz w:val="24"/>
          <w:szCs w:val="24"/>
          <w:vertAlign w:val="superscript"/>
          <w:lang w:val="en-US"/>
        </w:rPr>
        <w:t>8,9</w:t>
      </w:r>
      <w:r w:rsidRPr="00012842">
        <w:rPr>
          <w:rFonts w:ascii="Times New Roman" w:hAnsi="Times New Roman" w:cs="Times New Roman"/>
          <w:sz w:val="24"/>
          <w:szCs w:val="24"/>
          <w:lang w:val="en-US"/>
        </w:rPr>
        <w:t>.</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lastRenderedPageBreak/>
        <w:t xml:space="preserve">The biological interaction between different species of </w:t>
      </w:r>
      <w:r w:rsidRPr="00012842">
        <w:rPr>
          <w:rFonts w:ascii="Times New Roman" w:hAnsi="Times New Roman" w:cs="Times New Roman"/>
          <w:i/>
          <w:iCs/>
          <w:sz w:val="24"/>
          <w:szCs w:val="24"/>
          <w:lang w:val="en-US"/>
        </w:rPr>
        <w:t>Plasmodium</w:t>
      </w:r>
      <w:r w:rsidRPr="00012842">
        <w:rPr>
          <w:rFonts w:ascii="Times New Roman" w:hAnsi="Times New Roman" w:cs="Times New Roman"/>
          <w:sz w:val="24"/>
          <w:szCs w:val="24"/>
          <w:lang w:val="en-US"/>
        </w:rPr>
        <w:t xml:space="preserve"> and their clinical repercussion are not well established. However, some studies reported the possibility of parasitemia suppression during the concomitant existence of </w:t>
      </w:r>
      <w:r w:rsidRPr="00012842">
        <w:rPr>
          <w:rFonts w:ascii="Times New Roman" w:hAnsi="Times New Roman" w:cs="Times New Roman"/>
          <w:i/>
          <w:iCs/>
          <w:sz w:val="24"/>
          <w:szCs w:val="24"/>
          <w:lang w:val="en-US"/>
        </w:rPr>
        <w:t>P. vivax</w:t>
      </w:r>
      <w:r w:rsidRPr="00012842">
        <w:rPr>
          <w:rFonts w:ascii="Times New Roman" w:hAnsi="Times New Roman" w:cs="Times New Roman"/>
          <w:sz w:val="24"/>
          <w:szCs w:val="24"/>
          <w:lang w:val="en-US"/>
        </w:rPr>
        <w:t xml:space="preserve"> and </w:t>
      </w:r>
      <w:r w:rsidRPr="00012842">
        <w:rPr>
          <w:rFonts w:ascii="Times New Roman" w:hAnsi="Times New Roman" w:cs="Times New Roman"/>
          <w:i/>
          <w:iCs/>
          <w:sz w:val="24"/>
          <w:szCs w:val="24"/>
          <w:lang w:val="en-US"/>
        </w:rPr>
        <w:t>P. falciparum</w:t>
      </w:r>
      <w:r w:rsidRPr="00012842">
        <w:rPr>
          <w:rFonts w:ascii="Times New Roman" w:hAnsi="Times New Roman" w:cs="Times New Roman"/>
          <w:sz w:val="24"/>
          <w:szCs w:val="24"/>
          <w:vertAlign w:val="superscript"/>
          <w:lang w:val="en-US"/>
        </w:rPr>
        <w:t>9</w:t>
      </w:r>
      <w:r w:rsidRPr="00012842">
        <w:rPr>
          <w:rFonts w:ascii="Times New Roman" w:hAnsi="Times New Roman" w:cs="Times New Roman"/>
          <w:sz w:val="24"/>
          <w:szCs w:val="24"/>
          <w:lang w:val="en-US"/>
        </w:rPr>
        <w:t>.</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In the second case, a positive serology for typhoid fever and the use of antibiotic (ciprofloxacin) with reduced efficacy against </w:t>
      </w:r>
      <w:r w:rsidRPr="00012842">
        <w:rPr>
          <w:rFonts w:ascii="Times New Roman" w:hAnsi="Times New Roman" w:cs="Times New Roman"/>
          <w:i/>
          <w:iCs/>
          <w:sz w:val="24"/>
          <w:szCs w:val="24"/>
          <w:lang w:val="en-US"/>
        </w:rPr>
        <w:t>P. falciparum</w:t>
      </w:r>
      <w:r w:rsidRPr="00012842">
        <w:rPr>
          <w:rFonts w:ascii="Times New Roman" w:hAnsi="Times New Roman" w:cs="Times New Roman"/>
          <w:sz w:val="24"/>
          <w:szCs w:val="24"/>
          <w:lang w:val="en-US"/>
        </w:rPr>
        <w:t xml:space="preserve"> immediately after the onset of symptoms probably contributed to delayed malaria diagnosis. Previous studies attested that quinolones are potent against </w:t>
      </w:r>
      <w:r w:rsidRPr="00012842">
        <w:rPr>
          <w:rFonts w:ascii="Times New Roman" w:hAnsi="Times New Roman" w:cs="Times New Roman"/>
          <w:i/>
          <w:iCs/>
          <w:sz w:val="24"/>
          <w:szCs w:val="24"/>
          <w:lang w:val="en-US"/>
        </w:rPr>
        <w:t>P. falciparum</w:t>
      </w:r>
      <w:r w:rsidRPr="00012842">
        <w:rPr>
          <w:rFonts w:ascii="Times New Roman" w:hAnsi="Times New Roman" w:cs="Times New Roman"/>
          <w:sz w:val="24"/>
          <w:szCs w:val="24"/>
          <w:lang w:val="en-US"/>
        </w:rPr>
        <w:t xml:space="preserve">. However, its mode of action against </w:t>
      </w:r>
      <w:r w:rsidRPr="00012842">
        <w:rPr>
          <w:rFonts w:ascii="Times New Roman" w:hAnsi="Times New Roman" w:cs="Times New Roman"/>
          <w:i/>
          <w:iCs/>
          <w:sz w:val="24"/>
          <w:szCs w:val="24"/>
          <w:lang w:val="en-US"/>
        </w:rPr>
        <w:t>Plasmodium</w:t>
      </w:r>
      <w:r w:rsidRPr="00012842">
        <w:rPr>
          <w:rFonts w:ascii="Times New Roman" w:hAnsi="Times New Roman" w:cs="Times New Roman"/>
          <w:sz w:val="24"/>
          <w:szCs w:val="24"/>
          <w:lang w:val="en-US"/>
        </w:rPr>
        <w:t xml:space="preserve"> species is still unknown, and the relatively slow antimalarial action of fluoroquinolones limits their clinical application in treating </w:t>
      </w:r>
      <w:r w:rsidRPr="00FD1CD9">
        <w:rPr>
          <w:rFonts w:ascii="Times New Roman" w:hAnsi="Times New Roman" w:cs="Times New Roman"/>
          <w:i/>
          <w:iCs/>
          <w:sz w:val="24"/>
          <w:szCs w:val="24"/>
          <w:lang w:val="en-US"/>
        </w:rPr>
        <w:t>P. falciparum</w:t>
      </w:r>
      <w:r w:rsidRPr="00012842">
        <w:rPr>
          <w:rFonts w:ascii="Times New Roman" w:hAnsi="Times New Roman" w:cs="Times New Roman"/>
          <w:sz w:val="24"/>
          <w:szCs w:val="24"/>
          <w:lang w:val="en-US"/>
        </w:rPr>
        <w:t xml:space="preserve"> malaria</w:t>
      </w:r>
      <w:r w:rsidRPr="00012842">
        <w:rPr>
          <w:rFonts w:ascii="Times New Roman" w:hAnsi="Times New Roman" w:cs="Times New Roman"/>
          <w:sz w:val="24"/>
          <w:szCs w:val="24"/>
          <w:vertAlign w:val="superscript"/>
          <w:lang w:val="en-US"/>
        </w:rPr>
        <w:t>10</w:t>
      </w:r>
      <w:r w:rsidRPr="00012842">
        <w:rPr>
          <w:rFonts w:ascii="Times New Roman" w:hAnsi="Times New Roman" w:cs="Times New Roman"/>
          <w:sz w:val="24"/>
          <w:szCs w:val="24"/>
          <w:lang w:val="en-US"/>
        </w:rPr>
        <w:t>.</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 xml:space="preserve">The WHO recommends that artesunate should be the drug of choice in the treatment of severe malaria caused by both </w:t>
      </w:r>
      <w:r w:rsidRPr="00012842">
        <w:rPr>
          <w:rFonts w:ascii="Times New Roman" w:hAnsi="Times New Roman" w:cs="Times New Roman"/>
          <w:i/>
          <w:iCs/>
          <w:sz w:val="24"/>
          <w:szCs w:val="24"/>
          <w:lang w:val="en-US"/>
        </w:rPr>
        <w:t>P. falciparum</w:t>
      </w:r>
      <w:r w:rsidRPr="00012842">
        <w:rPr>
          <w:rFonts w:ascii="Times New Roman" w:hAnsi="Times New Roman" w:cs="Times New Roman"/>
          <w:sz w:val="24"/>
          <w:szCs w:val="24"/>
          <w:lang w:val="en-US"/>
        </w:rPr>
        <w:t xml:space="preserve"> and </w:t>
      </w:r>
      <w:r w:rsidRPr="00012842">
        <w:rPr>
          <w:rFonts w:ascii="Times New Roman" w:hAnsi="Times New Roman" w:cs="Times New Roman"/>
          <w:i/>
          <w:iCs/>
          <w:sz w:val="24"/>
          <w:szCs w:val="24"/>
          <w:lang w:val="en-US"/>
        </w:rPr>
        <w:t>P. vivax</w:t>
      </w:r>
      <w:r w:rsidRPr="00012842">
        <w:rPr>
          <w:rFonts w:ascii="Times New Roman" w:hAnsi="Times New Roman" w:cs="Times New Roman"/>
          <w:sz w:val="24"/>
          <w:szCs w:val="24"/>
          <w:lang w:val="en-US"/>
        </w:rPr>
        <w:t xml:space="preserve">. A primaquine course is also indicated after remission of symptoms in </w:t>
      </w:r>
      <w:r w:rsidRPr="00012842">
        <w:rPr>
          <w:rFonts w:ascii="Times New Roman" w:hAnsi="Times New Roman" w:cs="Times New Roman"/>
          <w:i/>
          <w:iCs/>
          <w:sz w:val="24"/>
          <w:szCs w:val="24"/>
          <w:lang w:val="en-US"/>
        </w:rPr>
        <w:t>P. vivax</w:t>
      </w:r>
      <w:r w:rsidRPr="00012842">
        <w:rPr>
          <w:rFonts w:ascii="Times New Roman" w:hAnsi="Times New Roman" w:cs="Times New Roman"/>
          <w:sz w:val="24"/>
          <w:szCs w:val="24"/>
          <w:lang w:val="en-US"/>
        </w:rPr>
        <w:t xml:space="preserve"> infections</w:t>
      </w:r>
      <w:r w:rsidRPr="00012842">
        <w:rPr>
          <w:rFonts w:ascii="Times New Roman" w:hAnsi="Times New Roman" w:cs="Times New Roman"/>
          <w:sz w:val="24"/>
          <w:szCs w:val="24"/>
          <w:vertAlign w:val="superscript"/>
          <w:lang w:val="en-US"/>
        </w:rPr>
        <w:t>6,11</w:t>
      </w:r>
      <w:r w:rsidRPr="00012842">
        <w:rPr>
          <w:rFonts w:ascii="Times New Roman" w:hAnsi="Times New Roman" w:cs="Times New Roman"/>
          <w:sz w:val="24"/>
          <w:szCs w:val="24"/>
          <w:lang w:val="en-US"/>
        </w:rPr>
        <w:t>.</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In addition to the use of specific antimalarial drugs, severe malaria requires effective monitoring and supportive therapy to limit potential complications. The most frequent complication in patients with severe malaria requiring intensive care assistance is AKI, followed by acute respiratory distress syndrome</w:t>
      </w:r>
      <w:r w:rsidRPr="00012842">
        <w:rPr>
          <w:rFonts w:ascii="Times New Roman" w:hAnsi="Times New Roman" w:cs="Times New Roman"/>
          <w:sz w:val="24"/>
          <w:szCs w:val="24"/>
          <w:vertAlign w:val="superscript"/>
          <w:lang w:val="en-US"/>
        </w:rPr>
        <w:t>6,12</w:t>
      </w:r>
      <w:r w:rsidRPr="00012842">
        <w:rPr>
          <w:rFonts w:ascii="Times New Roman" w:hAnsi="Times New Roman" w:cs="Times New Roman"/>
          <w:sz w:val="24"/>
          <w:szCs w:val="24"/>
          <w:lang w:val="en-US"/>
        </w:rPr>
        <w:t>.</w:t>
      </w:r>
    </w:p>
    <w:p w:rsidR="002E6689" w:rsidRDefault="002E6689">
      <w:pPr>
        <w:spacing w:line="480" w:lineRule="auto"/>
        <w:rPr>
          <w:rFonts w:ascii="Times New Roman" w:hAnsi="Times New Roman" w:cs="Times New Roman"/>
          <w:sz w:val="24"/>
          <w:szCs w:val="24"/>
          <w:lang w:val="en-US"/>
        </w:rPr>
      </w:pPr>
      <w:r w:rsidRPr="00012842">
        <w:rPr>
          <w:rFonts w:ascii="Times New Roman" w:hAnsi="Times New Roman" w:cs="Times New Roman"/>
          <w:sz w:val="24"/>
          <w:szCs w:val="24"/>
          <w:lang w:val="en-US"/>
        </w:rPr>
        <w:t>The reported cases illustrate the challenge</w:t>
      </w:r>
      <w:r>
        <w:rPr>
          <w:rFonts w:ascii="Times New Roman" w:hAnsi="Times New Roman" w:cs="Times New Roman"/>
          <w:sz w:val="24"/>
          <w:szCs w:val="24"/>
          <w:lang w:val="en-US"/>
        </w:rPr>
        <w:t>s</w:t>
      </w:r>
      <w:r w:rsidRPr="00012842">
        <w:rPr>
          <w:rFonts w:ascii="Times New Roman" w:hAnsi="Times New Roman" w:cs="Times New Roman"/>
          <w:sz w:val="24"/>
          <w:szCs w:val="24"/>
          <w:lang w:val="en-US"/>
        </w:rPr>
        <w:t xml:space="preserve"> in approaching severe malaria in non-endemic region</w:t>
      </w:r>
      <w:r>
        <w:rPr>
          <w:rFonts w:ascii="Times New Roman" w:hAnsi="Times New Roman" w:cs="Times New Roman"/>
          <w:sz w:val="24"/>
          <w:szCs w:val="24"/>
          <w:lang w:val="en-US"/>
        </w:rPr>
        <w:t>s</w:t>
      </w:r>
      <w:r w:rsidRPr="00012842">
        <w:rPr>
          <w:rFonts w:ascii="Times New Roman" w:hAnsi="Times New Roman" w:cs="Times New Roman"/>
          <w:sz w:val="24"/>
          <w:szCs w:val="24"/>
          <w:lang w:val="en-US"/>
        </w:rPr>
        <w:t xml:space="preserve">. Health professionals’ inexperience in the management of severe malaria cases, </w:t>
      </w:r>
      <w:r w:rsidRPr="00012842">
        <w:rPr>
          <w:rFonts w:ascii="Times New Roman" w:hAnsi="Times New Roman" w:cs="Times New Roman"/>
          <w:i/>
          <w:iCs/>
          <w:sz w:val="24"/>
          <w:szCs w:val="24"/>
          <w:lang w:val="en-US"/>
        </w:rPr>
        <w:t>P. vivax</w:t>
      </w:r>
      <w:r w:rsidRPr="00012842">
        <w:rPr>
          <w:rFonts w:ascii="Times New Roman" w:hAnsi="Times New Roman" w:cs="Times New Roman"/>
          <w:sz w:val="24"/>
          <w:szCs w:val="24"/>
          <w:lang w:val="en-US"/>
        </w:rPr>
        <w:t xml:space="preserve"> and </w:t>
      </w:r>
      <w:r w:rsidRPr="00012842">
        <w:rPr>
          <w:rFonts w:ascii="Times New Roman" w:hAnsi="Times New Roman" w:cs="Times New Roman"/>
          <w:i/>
          <w:iCs/>
          <w:sz w:val="24"/>
          <w:szCs w:val="24"/>
          <w:lang w:val="en-US"/>
        </w:rPr>
        <w:t>P. falciparum</w:t>
      </w:r>
      <w:r w:rsidRPr="00012842">
        <w:rPr>
          <w:rFonts w:ascii="Times New Roman" w:hAnsi="Times New Roman" w:cs="Times New Roman"/>
          <w:sz w:val="24"/>
          <w:szCs w:val="24"/>
          <w:lang w:val="en-US"/>
        </w:rPr>
        <w:t xml:space="preserve"> coinfection, and possible coinfection with other microorganisms as confounding factors in the approach of travelers coming from malaria-endemic regions justify the relevance of the cases reported and alert the need for surveillance of severe imported cases of malaria that may occur in Brazilian non-endemic regions.</w:t>
      </w:r>
      <w:bookmarkStart w:id="1" w:name="_Hlk496886849"/>
      <w:bookmarkEnd w:id="1"/>
    </w:p>
    <w:p w:rsidR="002E6689" w:rsidRDefault="002E6689">
      <w:pPr>
        <w:spacing w:line="480" w:lineRule="auto"/>
        <w:rPr>
          <w:rFonts w:ascii="Times New Roman" w:hAnsi="Times New Roman" w:cs="Times New Roman"/>
          <w:sz w:val="24"/>
          <w:szCs w:val="24"/>
          <w:lang w:val="en-US"/>
        </w:rPr>
      </w:pPr>
    </w:p>
    <w:p w:rsidR="002E6689" w:rsidRDefault="002E6689">
      <w:pPr>
        <w:spacing w:line="480" w:lineRule="auto"/>
        <w:rPr>
          <w:rFonts w:ascii="Times New Roman" w:hAnsi="Times New Roman" w:cs="Times New Roman"/>
          <w:b/>
          <w:bCs/>
          <w:sz w:val="24"/>
          <w:szCs w:val="24"/>
          <w:lang w:val="en-US"/>
        </w:rPr>
      </w:pPr>
    </w:p>
    <w:p w:rsidR="002E6689" w:rsidRDefault="002E6689">
      <w:pPr>
        <w:spacing w:line="480" w:lineRule="auto"/>
        <w:rPr>
          <w:rFonts w:ascii="Times New Roman" w:hAnsi="Times New Roman" w:cs="Times New Roman"/>
          <w:b/>
          <w:bCs/>
          <w:sz w:val="24"/>
          <w:szCs w:val="24"/>
          <w:lang w:val="en-US"/>
        </w:rPr>
      </w:pPr>
      <w:r w:rsidRPr="00C80378">
        <w:rPr>
          <w:rFonts w:ascii="Times New Roman" w:hAnsi="Times New Roman" w:cs="Times New Roman"/>
          <w:b/>
          <w:bCs/>
          <w:sz w:val="24"/>
          <w:szCs w:val="24"/>
          <w:lang w:val="en-US"/>
        </w:rPr>
        <w:lastRenderedPageBreak/>
        <w:t>Conflict of Interests</w:t>
      </w:r>
    </w:p>
    <w:p w:rsidR="002E6689" w:rsidRDefault="002E668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authors declare that there is no conflict of interest.</w:t>
      </w:r>
    </w:p>
    <w:p w:rsidR="002E6689" w:rsidRDefault="002E668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2E6689" w:rsidRDefault="002E6689">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rsidR="002E6689" w:rsidRDefault="002E6689">
      <w:pPr>
        <w:spacing w:line="480" w:lineRule="auto"/>
        <w:rPr>
          <w:rFonts w:ascii="Times New Roman" w:hAnsi="Times New Roman" w:cs="Times New Roman"/>
          <w:sz w:val="24"/>
          <w:szCs w:val="24"/>
          <w:lang w:val="en-US"/>
        </w:rPr>
      </w:pPr>
      <w:r w:rsidRPr="00B63700">
        <w:rPr>
          <w:rFonts w:ascii="Times New Roman" w:hAnsi="Times New Roman" w:cs="Times New Roman"/>
          <w:sz w:val="24"/>
          <w:szCs w:val="24"/>
          <w:lang w:val="en-US"/>
        </w:rPr>
        <w:t>1. World Health Organization</w:t>
      </w:r>
      <w:r>
        <w:rPr>
          <w:rFonts w:ascii="Times New Roman" w:hAnsi="Times New Roman" w:cs="Times New Roman"/>
          <w:sz w:val="24"/>
          <w:szCs w:val="24"/>
          <w:lang w:val="en-US"/>
        </w:rPr>
        <w:t xml:space="preserve">. </w:t>
      </w:r>
      <w:r w:rsidRPr="00DD6045">
        <w:rPr>
          <w:rFonts w:ascii="Times New Roman" w:hAnsi="Times New Roman" w:cs="Times New Roman"/>
          <w:sz w:val="24"/>
          <w:szCs w:val="24"/>
          <w:lang w:val="en-US"/>
        </w:rPr>
        <w:t>[Internet]</w:t>
      </w:r>
      <w:r>
        <w:rPr>
          <w:rFonts w:ascii="Times New Roman" w:hAnsi="Times New Roman" w:cs="Times New Roman"/>
          <w:sz w:val="24"/>
          <w:szCs w:val="24"/>
          <w:lang w:val="en-US"/>
        </w:rPr>
        <w:t xml:space="preserve">. </w:t>
      </w:r>
      <w:r w:rsidRPr="00B63700">
        <w:rPr>
          <w:rFonts w:ascii="Times New Roman" w:hAnsi="Times New Roman" w:cs="Times New Roman"/>
          <w:sz w:val="24"/>
          <w:szCs w:val="24"/>
          <w:lang w:val="en-US"/>
        </w:rPr>
        <w:t xml:space="preserve">Fact sheet about Malaria. </w:t>
      </w:r>
      <w:r w:rsidRPr="00DD6045">
        <w:rPr>
          <w:rFonts w:ascii="Times New Roman" w:hAnsi="Times New Roman" w:cs="Times New Roman"/>
          <w:sz w:val="24"/>
          <w:szCs w:val="24"/>
          <w:lang w:val="en-US"/>
        </w:rPr>
        <w:t>Geneva</w:t>
      </w:r>
      <w:r>
        <w:rPr>
          <w:rFonts w:ascii="Times New Roman" w:hAnsi="Times New Roman" w:cs="Times New Roman"/>
          <w:sz w:val="24"/>
          <w:szCs w:val="24"/>
          <w:lang w:val="en-US"/>
        </w:rPr>
        <w:t xml:space="preserve">: </w:t>
      </w:r>
      <w:r w:rsidRPr="00B63700">
        <w:rPr>
          <w:rFonts w:ascii="Times New Roman" w:hAnsi="Times New Roman" w:cs="Times New Roman"/>
          <w:sz w:val="24"/>
          <w:szCs w:val="24"/>
          <w:lang w:val="en-US"/>
        </w:rPr>
        <w:t>World Health Organization</w:t>
      </w:r>
      <w:r>
        <w:rPr>
          <w:rFonts w:ascii="Times New Roman" w:hAnsi="Times New Roman" w:cs="Times New Roman"/>
          <w:sz w:val="24"/>
          <w:szCs w:val="24"/>
          <w:lang w:val="en-US"/>
        </w:rPr>
        <w:t xml:space="preserve">; </w:t>
      </w:r>
      <w:r w:rsidRPr="00B63700">
        <w:rPr>
          <w:rFonts w:ascii="Times New Roman" w:hAnsi="Times New Roman" w:cs="Times New Roman"/>
          <w:sz w:val="24"/>
          <w:szCs w:val="24"/>
          <w:lang w:val="en-US"/>
        </w:rPr>
        <w:t>2017</w:t>
      </w:r>
      <w:r>
        <w:rPr>
          <w:rFonts w:ascii="Times New Roman" w:hAnsi="Times New Roman" w:cs="Times New Roman"/>
          <w:sz w:val="24"/>
          <w:szCs w:val="24"/>
          <w:lang w:val="en-US"/>
        </w:rPr>
        <w:t xml:space="preserve">. </w:t>
      </w:r>
      <w:r w:rsidRPr="00DD6045">
        <w:rPr>
          <w:rFonts w:ascii="Times New Roman" w:hAnsi="Times New Roman" w:cs="Times New Roman"/>
          <w:sz w:val="24"/>
          <w:szCs w:val="24"/>
          <w:lang w:val="en-US"/>
        </w:rPr>
        <w:t xml:space="preserve">[updated </w:t>
      </w:r>
      <w:r>
        <w:rPr>
          <w:rFonts w:ascii="Times New Roman" w:hAnsi="Times New Roman" w:cs="Times New Roman"/>
          <w:sz w:val="24"/>
          <w:szCs w:val="24"/>
          <w:lang w:val="en-US"/>
        </w:rPr>
        <w:t>n</w:t>
      </w:r>
      <w:r w:rsidRPr="00DD6045">
        <w:rPr>
          <w:rFonts w:ascii="Times New Roman" w:hAnsi="Times New Roman" w:cs="Times New Roman"/>
          <w:sz w:val="24"/>
          <w:szCs w:val="24"/>
          <w:lang w:val="en-US"/>
        </w:rPr>
        <w:t>ovember 2017]</w:t>
      </w:r>
      <w:r w:rsidRPr="00B63700">
        <w:rPr>
          <w:rFonts w:ascii="Times New Roman" w:hAnsi="Times New Roman" w:cs="Times New Roman"/>
          <w:sz w:val="24"/>
          <w:szCs w:val="24"/>
          <w:lang w:val="en-US"/>
        </w:rPr>
        <w:t xml:space="preserve">. Available from: </w:t>
      </w:r>
      <w:r>
        <w:rPr>
          <w:rFonts w:ascii="Times New Roman" w:hAnsi="Times New Roman" w:cs="Times New Roman"/>
          <w:sz w:val="24"/>
          <w:szCs w:val="24"/>
          <w:lang w:val="en-US"/>
        </w:rPr>
        <w:t>&lt;</w:t>
      </w:r>
      <w:r w:rsidRPr="00B63700">
        <w:rPr>
          <w:rFonts w:ascii="Times New Roman" w:hAnsi="Times New Roman" w:cs="Times New Roman"/>
          <w:sz w:val="24"/>
          <w:szCs w:val="24"/>
          <w:lang w:val="en-US"/>
        </w:rPr>
        <w:t>http://www.who.int/mediacentre/factsheets/fs094/en/. Accessed 3 November 2017</w:t>
      </w:r>
      <w:r>
        <w:rPr>
          <w:rFonts w:ascii="Times New Roman" w:hAnsi="Times New Roman" w:cs="Times New Roman"/>
          <w:sz w:val="24"/>
          <w:szCs w:val="24"/>
          <w:lang w:val="en-US"/>
        </w:rPr>
        <w:t>&gt;</w:t>
      </w:r>
      <w:r w:rsidRPr="00B63700">
        <w:rPr>
          <w:rFonts w:ascii="Times New Roman" w:hAnsi="Times New Roman" w:cs="Times New Roman"/>
          <w:sz w:val="24"/>
          <w:szCs w:val="24"/>
          <w:lang w:val="en-US"/>
        </w:rPr>
        <w:t>.</w:t>
      </w:r>
    </w:p>
    <w:p w:rsidR="002E6689" w:rsidRDefault="002E6689">
      <w:pPr>
        <w:spacing w:line="480" w:lineRule="auto"/>
        <w:rPr>
          <w:rFonts w:ascii="Times New Roman" w:hAnsi="Times New Roman" w:cs="Times New Roman"/>
          <w:sz w:val="24"/>
          <w:szCs w:val="24"/>
          <w:lang w:val="en-US"/>
        </w:rPr>
      </w:pPr>
      <w:r w:rsidRPr="00B63700">
        <w:rPr>
          <w:rFonts w:ascii="Times New Roman" w:hAnsi="Times New Roman" w:cs="Times New Roman"/>
          <w:sz w:val="24"/>
          <w:szCs w:val="24"/>
          <w:lang w:val="en-US"/>
        </w:rPr>
        <w:t>2. White N, Pukrittayakamee S, Hien T</w:t>
      </w:r>
      <w:r>
        <w:rPr>
          <w:rFonts w:ascii="Times New Roman" w:hAnsi="Times New Roman" w:cs="Times New Roman"/>
          <w:sz w:val="24"/>
          <w:szCs w:val="24"/>
          <w:lang w:val="en-US"/>
        </w:rPr>
        <w:t>, Faiz M, Mokoulu O, Dondorp A</w:t>
      </w:r>
      <w:r w:rsidRPr="00B63700">
        <w:rPr>
          <w:rFonts w:ascii="Times New Roman" w:hAnsi="Times New Roman" w:cs="Times New Roman"/>
          <w:sz w:val="24"/>
          <w:szCs w:val="24"/>
          <w:lang w:val="en-US"/>
        </w:rPr>
        <w:t>. Malaria. Lancet</w:t>
      </w:r>
      <w:r>
        <w:rPr>
          <w:rFonts w:ascii="Times New Roman" w:hAnsi="Times New Roman" w:cs="Times New Roman"/>
          <w:sz w:val="24"/>
          <w:szCs w:val="24"/>
          <w:lang w:val="en-US"/>
        </w:rPr>
        <w:t>.</w:t>
      </w:r>
      <w:r w:rsidRPr="00B63700">
        <w:rPr>
          <w:rFonts w:ascii="Times New Roman" w:hAnsi="Times New Roman" w:cs="Times New Roman"/>
          <w:sz w:val="24"/>
          <w:szCs w:val="24"/>
          <w:lang w:val="en-US"/>
        </w:rPr>
        <w:t xml:space="preserve"> 2014;383</w:t>
      </w:r>
      <w:r>
        <w:rPr>
          <w:rFonts w:ascii="Times New Roman" w:hAnsi="Times New Roman" w:cs="Times New Roman"/>
          <w:sz w:val="24"/>
          <w:szCs w:val="24"/>
          <w:lang w:val="en-US"/>
        </w:rPr>
        <w:t>(9918)</w:t>
      </w:r>
      <w:r w:rsidRPr="00B63700">
        <w:rPr>
          <w:rFonts w:ascii="Times New Roman" w:hAnsi="Times New Roman" w:cs="Times New Roman"/>
          <w:sz w:val="24"/>
          <w:szCs w:val="24"/>
          <w:lang w:val="en-US"/>
        </w:rPr>
        <w:t>:723-35.</w:t>
      </w:r>
    </w:p>
    <w:p w:rsidR="002E6689" w:rsidRDefault="002E6689">
      <w:pPr>
        <w:spacing w:line="480" w:lineRule="auto"/>
        <w:rPr>
          <w:rFonts w:ascii="Times New Roman" w:hAnsi="Times New Roman" w:cs="Times New Roman"/>
          <w:sz w:val="24"/>
          <w:szCs w:val="24"/>
          <w:lang w:val="en-US"/>
        </w:rPr>
      </w:pPr>
      <w:r w:rsidRPr="00B63700">
        <w:rPr>
          <w:rFonts w:ascii="Times New Roman" w:hAnsi="Times New Roman" w:cs="Times New Roman"/>
          <w:sz w:val="24"/>
          <w:szCs w:val="24"/>
          <w:lang w:val="en-US"/>
        </w:rPr>
        <w:t>3. World Health Organization. Severe malaria. Trop Med Int Health</w:t>
      </w:r>
      <w:r>
        <w:rPr>
          <w:rFonts w:ascii="Times New Roman" w:hAnsi="Times New Roman" w:cs="Times New Roman"/>
          <w:sz w:val="24"/>
          <w:szCs w:val="24"/>
          <w:lang w:val="en-US"/>
        </w:rPr>
        <w:t>.</w:t>
      </w:r>
      <w:r w:rsidRPr="00B63700">
        <w:rPr>
          <w:rFonts w:ascii="Times New Roman" w:hAnsi="Times New Roman" w:cs="Times New Roman"/>
          <w:sz w:val="24"/>
          <w:szCs w:val="24"/>
          <w:lang w:val="en-US"/>
        </w:rPr>
        <w:t xml:space="preserve"> 2014;19:7</w:t>
      </w:r>
      <w:r>
        <w:rPr>
          <w:rFonts w:ascii="Times New Roman" w:hAnsi="Times New Roman" w:cs="Times New Roman"/>
          <w:sz w:val="24"/>
          <w:szCs w:val="24"/>
          <w:lang w:val="en-US"/>
        </w:rPr>
        <w:t>-</w:t>
      </w:r>
      <w:r w:rsidRPr="00B63700">
        <w:rPr>
          <w:rFonts w:ascii="Times New Roman" w:hAnsi="Times New Roman" w:cs="Times New Roman"/>
          <w:sz w:val="24"/>
          <w:szCs w:val="24"/>
          <w:lang w:val="en-US"/>
        </w:rPr>
        <w:t>131.</w:t>
      </w:r>
    </w:p>
    <w:p w:rsidR="002E6689" w:rsidRDefault="002E6689">
      <w:pPr>
        <w:spacing w:line="480" w:lineRule="auto"/>
        <w:rPr>
          <w:rFonts w:ascii="Times New Roman" w:hAnsi="Times New Roman" w:cs="Times New Roman"/>
          <w:sz w:val="24"/>
          <w:szCs w:val="24"/>
        </w:rPr>
      </w:pPr>
      <w:r w:rsidRPr="00B63700">
        <w:rPr>
          <w:rFonts w:ascii="Times New Roman" w:hAnsi="Times New Roman" w:cs="Times New Roman"/>
          <w:sz w:val="24"/>
          <w:szCs w:val="24"/>
          <w:lang w:val="en-US"/>
        </w:rPr>
        <w:t xml:space="preserve">4. Nascimento J, Guimarães L, Carvalho-Costa F. Malaria epidemiology in the State of Piauí, Northeastern Brazil: a retrospective study with secondary data. </w:t>
      </w:r>
      <w:r w:rsidRPr="00B63700">
        <w:rPr>
          <w:rFonts w:ascii="Times New Roman" w:hAnsi="Times New Roman" w:cs="Times New Roman"/>
          <w:sz w:val="24"/>
          <w:szCs w:val="24"/>
        </w:rPr>
        <w:t>Rev Soc Bras Med Trop</w:t>
      </w:r>
      <w:r>
        <w:rPr>
          <w:rFonts w:ascii="Times New Roman" w:hAnsi="Times New Roman" w:cs="Times New Roman"/>
          <w:sz w:val="24"/>
          <w:szCs w:val="24"/>
        </w:rPr>
        <w:t>.</w:t>
      </w:r>
      <w:r w:rsidRPr="00B63700">
        <w:rPr>
          <w:rFonts w:ascii="Times New Roman" w:hAnsi="Times New Roman" w:cs="Times New Roman"/>
          <w:sz w:val="24"/>
          <w:szCs w:val="24"/>
        </w:rPr>
        <w:t xml:space="preserve"> 2016;49</w:t>
      </w:r>
      <w:r>
        <w:rPr>
          <w:rFonts w:ascii="Times New Roman" w:hAnsi="Times New Roman" w:cs="Times New Roman"/>
          <w:sz w:val="24"/>
          <w:szCs w:val="24"/>
        </w:rPr>
        <w:t>(1)</w:t>
      </w:r>
      <w:r w:rsidRPr="00B63700">
        <w:rPr>
          <w:rFonts w:ascii="Times New Roman" w:hAnsi="Times New Roman" w:cs="Times New Roman"/>
          <w:sz w:val="24"/>
          <w:szCs w:val="24"/>
        </w:rPr>
        <w:t>:99-103.</w:t>
      </w:r>
    </w:p>
    <w:p w:rsidR="002E6689" w:rsidRDefault="002E6689">
      <w:pPr>
        <w:spacing w:line="480" w:lineRule="auto"/>
        <w:rPr>
          <w:rFonts w:ascii="Times New Roman" w:hAnsi="Times New Roman" w:cs="Times New Roman"/>
          <w:sz w:val="24"/>
          <w:szCs w:val="24"/>
        </w:rPr>
      </w:pPr>
      <w:r w:rsidRPr="00B63700">
        <w:rPr>
          <w:rFonts w:ascii="Times New Roman" w:hAnsi="Times New Roman" w:cs="Times New Roman"/>
          <w:sz w:val="24"/>
          <w:szCs w:val="24"/>
        </w:rPr>
        <w:t>5. Costa A, Bressan C, Pedro R</w:t>
      </w:r>
      <w:r>
        <w:rPr>
          <w:rFonts w:ascii="Times New Roman" w:hAnsi="Times New Roman" w:cs="Times New Roman"/>
          <w:sz w:val="24"/>
          <w:szCs w:val="24"/>
        </w:rPr>
        <w:t xml:space="preserve">, </w:t>
      </w:r>
      <w:r w:rsidRPr="002E134D">
        <w:rPr>
          <w:rFonts w:ascii="Times New Roman" w:hAnsi="Times New Roman" w:cs="Times New Roman"/>
          <w:sz w:val="24"/>
          <w:szCs w:val="24"/>
        </w:rPr>
        <w:t>Valls-de-Souza</w:t>
      </w:r>
      <w:r>
        <w:rPr>
          <w:rFonts w:ascii="Times New Roman" w:hAnsi="Times New Roman" w:cs="Times New Roman"/>
          <w:sz w:val="24"/>
          <w:szCs w:val="24"/>
        </w:rPr>
        <w:t xml:space="preserve"> R,</w:t>
      </w:r>
      <w:r w:rsidRPr="00B63700">
        <w:rPr>
          <w:rFonts w:ascii="Times New Roman" w:hAnsi="Times New Roman" w:cs="Times New Roman"/>
          <w:sz w:val="24"/>
          <w:szCs w:val="24"/>
        </w:rPr>
        <w:t xml:space="preserve"> </w:t>
      </w:r>
      <w:r>
        <w:rPr>
          <w:rFonts w:ascii="Times New Roman" w:hAnsi="Times New Roman" w:cs="Times New Roman"/>
          <w:sz w:val="24"/>
          <w:szCs w:val="24"/>
        </w:rPr>
        <w:t xml:space="preserve">Silva S, Souza P, </w:t>
      </w:r>
      <w:r w:rsidRPr="00B63700">
        <w:rPr>
          <w:rFonts w:ascii="Times New Roman" w:hAnsi="Times New Roman" w:cs="Times New Roman"/>
          <w:sz w:val="24"/>
          <w:szCs w:val="24"/>
        </w:rPr>
        <w:t>et al. Diagnóstico tardio de malária em área endêmica de dengue na extra-Amazônia Brasileira: experiência recente de uma unidade sentinela no estado do Rio de Janeiro. Rev Soc Bras Med Trop</w:t>
      </w:r>
      <w:r>
        <w:rPr>
          <w:rFonts w:ascii="Times New Roman" w:hAnsi="Times New Roman" w:cs="Times New Roman"/>
          <w:sz w:val="24"/>
          <w:szCs w:val="24"/>
        </w:rPr>
        <w:t>.</w:t>
      </w:r>
      <w:r w:rsidRPr="00B63700">
        <w:rPr>
          <w:rFonts w:ascii="Times New Roman" w:hAnsi="Times New Roman" w:cs="Times New Roman"/>
          <w:sz w:val="24"/>
          <w:szCs w:val="24"/>
        </w:rPr>
        <w:t xml:space="preserve"> 2010;43</w:t>
      </w:r>
      <w:r>
        <w:rPr>
          <w:rFonts w:ascii="Times New Roman" w:hAnsi="Times New Roman" w:cs="Times New Roman"/>
          <w:sz w:val="24"/>
          <w:szCs w:val="24"/>
        </w:rPr>
        <w:t>(5)</w:t>
      </w:r>
      <w:r w:rsidRPr="00B63700">
        <w:rPr>
          <w:rFonts w:ascii="Times New Roman" w:hAnsi="Times New Roman" w:cs="Times New Roman"/>
          <w:sz w:val="24"/>
          <w:szCs w:val="24"/>
        </w:rPr>
        <w:t>:571-4.</w:t>
      </w:r>
    </w:p>
    <w:p w:rsidR="002E6689" w:rsidRDefault="002E6689">
      <w:pPr>
        <w:spacing w:line="480" w:lineRule="auto"/>
        <w:rPr>
          <w:rFonts w:ascii="Times New Roman" w:hAnsi="Times New Roman" w:cs="Times New Roman"/>
          <w:sz w:val="24"/>
          <w:szCs w:val="24"/>
        </w:rPr>
      </w:pPr>
      <w:r w:rsidRPr="00B63700">
        <w:rPr>
          <w:rFonts w:ascii="Times New Roman" w:hAnsi="Times New Roman" w:cs="Times New Roman"/>
          <w:sz w:val="24"/>
          <w:szCs w:val="24"/>
        </w:rPr>
        <w:t xml:space="preserve">6. Ministério da Saúde. Guia prático de tratamento da malária no Brasil. 1st </w:t>
      </w:r>
      <w:r>
        <w:rPr>
          <w:rFonts w:ascii="Times New Roman" w:hAnsi="Times New Roman" w:cs="Times New Roman"/>
          <w:sz w:val="24"/>
          <w:szCs w:val="24"/>
        </w:rPr>
        <w:t>e</w:t>
      </w:r>
      <w:r w:rsidRPr="00B63700">
        <w:rPr>
          <w:rFonts w:ascii="Times New Roman" w:hAnsi="Times New Roman" w:cs="Times New Roman"/>
          <w:sz w:val="24"/>
          <w:szCs w:val="24"/>
        </w:rPr>
        <w:t>d. Brasília: Editora MS, 2010.</w:t>
      </w:r>
    </w:p>
    <w:p w:rsidR="002E6689" w:rsidRDefault="002E6689">
      <w:pPr>
        <w:spacing w:line="480" w:lineRule="auto"/>
        <w:rPr>
          <w:rFonts w:ascii="Times New Roman" w:hAnsi="Times New Roman" w:cs="Times New Roman"/>
          <w:sz w:val="24"/>
          <w:szCs w:val="24"/>
          <w:lang w:val="en-US"/>
        </w:rPr>
      </w:pPr>
      <w:r w:rsidRPr="00B63700">
        <w:rPr>
          <w:rFonts w:ascii="Times New Roman" w:hAnsi="Times New Roman" w:cs="Times New Roman"/>
          <w:sz w:val="24"/>
          <w:szCs w:val="24"/>
        </w:rPr>
        <w:t>7. Dos-Santos J, Angerami R, Castiñeiras C</w:t>
      </w:r>
      <w:r>
        <w:rPr>
          <w:rFonts w:ascii="Times New Roman" w:hAnsi="Times New Roman" w:cs="Times New Roman"/>
          <w:sz w:val="24"/>
          <w:szCs w:val="24"/>
        </w:rPr>
        <w:t xml:space="preserve">, Lopes S, </w:t>
      </w:r>
      <w:r w:rsidRPr="00C117E0">
        <w:rPr>
          <w:rFonts w:ascii="Times New Roman" w:hAnsi="Times New Roman" w:cs="Times New Roman"/>
          <w:sz w:val="24"/>
          <w:szCs w:val="24"/>
        </w:rPr>
        <w:t>Albrecht</w:t>
      </w:r>
      <w:r>
        <w:rPr>
          <w:rFonts w:ascii="Times New Roman" w:hAnsi="Times New Roman" w:cs="Times New Roman"/>
          <w:sz w:val="24"/>
          <w:szCs w:val="24"/>
        </w:rPr>
        <w:t xml:space="preserve"> L,</w:t>
      </w:r>
      <w:r w:rsidRPr="00B63700">
        <w:rPr>
          <w:rFonts w:ascii="Times New Roman" w:hAnsi="Times New Roman" w:cs="Times New Roman"/>
          <w:sz w:val="24"/>
          <w:szCs w:val="24"/>
        </w:rPr>
        <w:t xml:space="preserve"> </w:t>
      </w:r>
      <w:r>
        <w:rPr>
          <w:rFonts w:ascii="Times New Roman" w:hAnsi="Times New Roman" w:cs="Times New Roman"/>
          <w:sz w:val="24"/>
          <w:szCs w:val="24"/>
        </w:rPr>
        <w:t xml:space="preserve">Garcia M, </w:t>
      </w:r>
      <w:r w:rsidRPr="00B63700">
        <w:rPr>
          <w:rFonts w:ascii="Times New Roman" w:hAnsi="Times New Roman" w:cs="Times New Roman"/>
          <w:sz w:val="24"/>
          <w:szCs w:val="24"/>
        </w:rPr>
        <w:t xml:space="preserve">et al. </w:t>
      </w:r>
      <w:r w:rsidRPr="00B63700">
        <w:rPr>
          <w:rFonts w:ascii="Times New Roman" w:hAnsi="Times New Roman" w:cs="Times New Roman"/>
          <w:sz w:val="24"/>
          <w:szCs w:val="24"/>
          <w:lang w:val="en-US"/>
        </w:rPr>
        <w:t>Imported malaria in a non-endemic area: the experience of the university of Campinas hospital in the Brazilian Southeast. Malaria Journal</w:t>
      </w:r>
      <w:r>
        <w:rPr>
          <w:rFonts w:ascii="Times New Roman" w:hAnsi="Times New Roman" w:cs="Times New Roman"/>
          <w:sz w:val="24"/>
          <w:szCs w:val="24"/>
          <w:lang w:val="en-US"/>
        </w:rPr>
        <w:t>.</w:t>
      </w:r>
      <w:r w:rsidRPr="00B63700">
        <w:rPr>
          <w:rFonts w:ascii="Times New Roman" w:hAnsi="Times New Roman" w:cs="Times New Roman"/>
          <w:sz w:val="24"/>
          <w:szCs w:val="24"/>
          <w:lang w:val="en-US"/>
        </w:rPr>
        <w:t xml:space="preserve"> 2014;13:280.</w:t>
      </w:r>
    </w:p>
    <w:p w:rsidR="002E6689" w:rsidRPr="00F03840" w:rsidRDefault="002E668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r w:rsidRPr="00B63700">
        <w:rPr>
          <w:rFonts w:ascii="Times New Roman" w:hAnsi="Times New Roman" w:cs="Times New Roman"/>
          <w:sz w:val="24"/>
          <w:szCs w:val="24"/>
          <w:lang w:val="en-US"/>
        </w:rPr>
        <w:t xml:space="preserve">. Mitra S, </w:t>
      </w:r>
      <w:r w:rsidRPr="00C117E0">
        <w:rPr>
          <w:rFonts w:ascii="Times New Roman" w:hAnsi="Times New Roman" w:cs="Times New Roman"/>
          <w:sz w:val="24"/>
          <w:szCs w:val="24"/>
          <w:lang w:val="en-US"/>
        </w:rPr>
        <w:t>Abhilash K</w:t>
      </w:r>
      <w:r w:rsidRPr="00B63700">
        <w:rPr>
          <w:rFonts w:ascii="Times New Roman" w:hAnsi="Times New Roman" w:cs="Times New Roman"/>
          <w:sz w:val="24"/>
          <w:szCs w:val="24"/>
          <w:lang w:val="en-US"/>
        </w:rPr>
        <w:t xml:space="preserve">, Arora S, Miraclin A. A prospective study from south India to compare the severity of malaria caused by </w:t>
      </w:r>
      <w:r w:rsidRPr="00B63700">
        <w:rPr>
          <w:rFonts w:ascii="Times New Roman" w:hAnsi="Times New Roman" w:cs="Times New Roman"/>
          <w:i/>
          <w:iCs/>
          <w:sz w:val="24"/>
          <w:szCs w:val="24"/>
          <w:lang w:val="en-US"/>
        </w:rPr>
        <w:t>Plasmodium vivax, P. falciparum</w:t>
      </w:r>
      <w:r w:rsidRPr="00B63700">
        <w:rPr>
          <w:rFonts w:ascii="Times New Roman" w:hAnsi="Times New Roman" w:cs="Times New Roman"/>
          <w:sz w:val="24"/>
          <w:szCs w:val="24"/>
          <w:lang w:val="en-US"/>
        </w:rPr>
        <w:t xml:space="preserve"> and dual infection. </w:t>
      </w:r>
      <w:r w:rsidRPr="00F03840">
        <w:rPr>
          <w:rFonts w:ascii="Times New Roman" w:hAnsi="Times New Roman" w:cs="Times New Roman"/>
          <w:sz w:val="24"/>
          <w:szCs w:val="24"/>
          <w:lang w:val="en-US"/>
        </w:rPr>
        <w:t>J Vector Borne Dis. 2015;52(4):281-6.</w:t>
      </w:r>
    </w:p>
    <w:p w:rsidR="002E6689" w:rsidRDefault="002E668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r w:rsidRPr="00B63700">
        <w:rPr>
          <w:rFonts w:ascii="Times New Roman" w:hAnsi="Times New Roman" w:cs="Times New Roman"/>
          <w:sz w:val="24"/>
          <w:szCs w:val="24"/>
          <w:lang w:val="en-US"/>
        </w:rPr>
        <w:t>. Mayxay M, Pukrittayakamee S, Newton P, White N. Mixed-species malaria infections in humans. Trends Parasitol</w:t>
      </w:r>
      <w:r>
        <w:rPr>
          <w:rFonts w:ascii="Times New Roman" w:hAnsi="Times New Roman" w:cs="Times New Roman"/>
          <w:sz w:val="24"/>
          <w:szCs w:val="24"/>
          <w:lang w:val="en-US"/>
        </w:rPr>
        <w:t>.</w:t>
      </w:r>
      <w:r w:rsidRPr="00B63700">
        <w:rPr>
          <w:rFonts w:ascii="Times New Roman" w:hAnsi="Times New Roman" w:cs="Times New Roman"/>
          <w:sz w:val="24"/>
          <w:szCs w:val="24"/>
          <w:lang w:val="en-US"/>
        </w:rPr>
        <w:t xml:space="preserve"> 2004;20</w:t>
      </w:r>
      <w:r>
        <w:rPr>
          <w:rFonts w:ascii="Times New Roman" w:hAnsi="Times New Roman" w:cs="Times New Roman"/>
          <w:sz w:val="24"/>
          <w:szCs w:val="24"/>
          <w:lang w:val="en-US"/>
        </w:rPr>
        <w:t>(5)</w:t>
      </w:r>
      <w:r w:rsidRPr="00B63700">
        <w:rPr>
          <w:rFonts w:ascii="Times New Roman" w:hAnsi="Times New Roman" w:cs="Times New Roman"/>
          <w:sz w:val="24"/>
          <w:szCs w:val="24"/>
          <w:lang w:val="en-US"/>
        </w:rPr>
        <w:t>:233-40.</w:t>
      </w:r>
    </w:p>
    <w:p w:rsidR="002E6689" w:rsidRDefault="002E668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r w:rsidRPr="00B63700">
        <w:rPr>
          <w:rFonts w:ascii="Times New Roman" w:hAnsi="Times New Roman" w:cs="Times New Roman"/>
          <w:sz w:val="24"/>
          <w:szCs w:val="24"/>
          <w:lang w:val="en-US"/>
        </w:rPr>
        <w:t>. World Health Organization. Guidelines for the treatment of malaria. 3rd Ed. Geneva: 2015.</w:t>
      </w:r>
    </w:p>
    <w:p w:rsidR="002E6689" w:rsidRDefault="002E668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r w:rsidRPr="00B63700">
        <w:rPr>
          <w:rFonts w:ascii="Times New Roman" w:hAnsi="Times New Roman" w:cs="Times New Roman"/>
          <w:sz w:val="24"/>
          <w:szCs w:val="24"/>
          <w:lang w:val="en-US"/>
        </w:rPr>
        <w:t>. Watt G, Shanks G, Edstein M</w:t>
      </w:r>
      <w:r>
        <w:rPr>
          <w:rFonts w:ascii="Times New Roman" w:hAnsi="Times New Roman" w:cs="Times New Roman"/>
          <w:sz w:val="24"/>
          <w:szCs w:val="24"/>
          <w:lang w:val="en-US"/>
        </w:rPr>
        <w:t xml:space="preserve">, </w:t>
      </w:r>
      <w:r w:rsidRPr="00B63700">
        <w:rPr>
          <w:rFonts w:ascii="Times New Roman" w:hAnsi="Times New Roman" w:cs="Times New Roman"/>
          <w:sz w:val="24"/>
          <w:szCs w:val="24"/>
          <w:lang w:val="en-US"/>
        </w:rPr>
        <w:t xml:space="preserve"> </w:t>
      </w:r>
      <w:r w:rsidRPr="00C117E0">
        <w:rPr>
          <w:rFonts w:ascii="Times New Roman" w:hAnsi="Times New Roman" w:cs="Times New Roman"/>
          <w:sz w:val="24"/>
          <w:szCs w:val="24"/>
          <w:lang w:val="en-US"/>
        </w:rPr>
        <w:t>Pavanand K, Webster H, Wechgritaya S</w:t>
      </w:r>
      <w:r w:rsidRPr="00B63700">
        <w:rPr>
          <w:rFonts w:ascii="Times New Roman" w:hAnsi="Times New Roman" w:cs="Times New Roman"/>
          <w:sz w:val="24"/>
          <w:szCs w:val="24"/>
          <w:lang w:val="en-US"/>
        </w:rPr>
        <w:t>. Ciprofloxacin Treatment of Drug-Resistant Falciparum Malaria. J Infect Dis</w:t>
      </w:r>
      <w:r>
        <w:rPr>
          <w:rFonts w:ascii="Times New Roman" w:hAnsi="Times New Roman" w:cs="Times New Roman"/>
          <w:sz w:val="24"/>
          <w:szCs w:val="24"/>
          <w:lang w:val="en-US"/>
        </w:rPr>
        <w:t>.</w:t>
      </w:r>
      <w:r w:rsidRPr="00B63700">
        <w:rPr>
          <w:rFonts w:ascii="Times New Roman" w:hAnsi="Times New Roman" w:cs="Times New Roman"/>
          <w:sz w:val="24"/>
          <w:szCs w:val="24"/>
          <w:lang w:val="en-US"/>
        </w:rPr>
        <w:t xml:space="preserve"> 1991;164</w:t>
      </w:r>
      <w:r>
        <w:rPr>
          <w:rFonts w:ascii="Times New Roman" w:hAnsi="Times New Roman" w:cs="Times New Roman"/>
          <w:sz w:val="24"/>
          <w:szCs w:val="24"/>
          <w:lang w:val="en-US"/>
        </w:rPr>
        <w:t>(3)</w:t>
      </w:r>
      <w:r w:rsidRPr="00B63700">
        <w:rPr>
          <w:rFonts w:ascii="Times New Roman" w:hAnsi="Times New Roman" w:cs="Times New Roman"/>
          <w:sz w:val="24"/>
          <w:szCs w:val="24"/>
          <w:lang w:val="en-US"/>
        </w:rPr>
        <w:t>:602-4.</w:t>
      </w:r>
    </w:p>
    <w:p w:rsidR="002E6689" w:rsidRDefault="002E6689" w:rsidP="0087320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r w:rsidRPr="00B63700">
        <w:rPr>
          <w:rFonts w:ascii="Times New Roman" w:hAnsi="Times New Roman" w:cs="Times New Roman"/>
          <w:sz w:val="24"/>
          <w:szCs w:val="24"/>
          <w:lang w:val="en-US"/>
        </w:rPr>
        <w:t>. Marks M, Armstrong M, Walker D, Doherty T. Imported falciparum malaria among adults requiring intensive care: analysis of the literature. Malaria J</w:t>
      </w:r>
      <w:r>
        <w:rPr>
          <w:rFonts w:ascii="Times New Roman" w:hAnsi="Times New Roman" w:cs="Times New Roman"/>
          <w:sz w:val="24"/>
          <w:szCs w:val="24"/>
          <w:lang w:val="en-US"/>
        </w:rPr>
        <w:t>.</w:t>
      </w:r>
      <w:r w:rsidRPr="00B63700">
        <w:rPr>
          <w:rFonts w:ascii="Times New Roman" w:hAnsi="Times New Roman" w:cs="Times New Roman"/>
          <w:sz w:val="24"/>
          <w:szCs w:val="24"/>
          <w:lang w:val="en-US"/>
        </w:rPr>
        <w:t xml:space="preserve"> 2014;13:79.</w:t>
      </w:r>
    </w:p>
    <w:p w:rsidR="002E6689" w:rsidRDefault="002E668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2E6689" w:rsidRPr="00B63700" w:rsidRDefault="002E6689" w:rsidP="003F53E0">
      <w:pPr>
        <w:pStyle w:val="Legenda"/>
        <w:keepNext/>
        <w:spacing w:line="480" w:lineRule="auto"/>
        <w:rPr>
          <w:rFonts w:ascii="Times New Roman" w:hAnsi="Times New Roman" w:cs="Times New Roman"/>
          <w:i w:val="0"/>
          <w:iCs w:val="0"/>
          <w:color w:val="auto"/>
          <w:sz w:val="24"/>
          <w:szCs w:val="24"/>
          <w:lang w:val="en-US"/>
        </w:rPr>
      </w:pPr>
      <w:r w:rsidRPr="00B63700">
        <w:rPr>
          <w:rFonts w:ascii="Times New Roman" w:hAnsi="Times New Roman" w:cs="Times New Roman"/>
          <w:b/>
          <w:bCs/>
          <w:i w:val="0"/>
          <w:iCs w:val="0"/>
          <w:color w:val="auto"/>
          <w:sz w:val="24"/>
          <w:szCs w:val="24"/>
          <w:lang w:val="en-US"/>
        </w:rPr>
        <w:t xml:space="preserve">Table </w:t>
      </w:r>
      <w:r w:rsidRPr="00B63700">
        <w:rPr>
          <w:rFonts w:ascii="Times New Roman" w:hAnsi="Times New Roman" w:cs="Times New Roman"/>
          <w:b/>
          <w:bCs/>
          <w:i w:val="0"/>
          <w:iCs w:val="0"/>
          <w:color w:val="auto"/>
          <w:sz w:val="24"/>
          <w:szCs w:val="24"/>
          <w:lang w:val="en-US"/>
        </w:rPr>
        <w:fldChar w:fldCharType="begin"/>
      </w:r>
      <w:r w:rsidRPr="00B63700">
        <w:rPr>
          <w:rFonts w:ascii="Times New Roman" w:hAnsi="Times New Roman" w:cs="Times New Roman"/>
          <w:b/>
          <w:bCs/>
          <w:i w:val="0"/>
          <w:iCs w:val="0"/>
          <w:color w:val="auto"/>
          <w:sz w:val="24"/>
          <w:szCs w:val="24"/>
          <w:lang w:val="en-US"/>
        </w:rPr>
        <w:instrText xml:space="preserve"> SEQ Tabela \* ARABIC </w:instrText>
      </w:r>
      <w:r w:rsidRPr="00B63700">
        <w:rPr>
          <w:rFonts w:ascii="Times New Roman" w:hAnsi="Times New Roman" w:cs="Times New Roman"/>
          <w:b/>
          <w:bCs/>
          <w:i w:val="0"/>
          <w:iCs w:val="0"/>
          <w:color w:val="auto"/>
          <w:sz w:val="24"/>
          <w:szCs w:val="24"/>
          <w:lang w:val="en-US"/>
        </w:rPr>
        <w:fldChar w:fldCharType="separate"/>
      </w:r>
      <w:r>
        <w:rPr>
          <w:rFonts w:ascii="Times New Roman" w:hAnsi="Times New Roman" w:cs="Times New Roman"/>
          <w:b/>
          <w:bCs/>
          <w:i w:val="0"/>
          <w:iCs w:val="0"/>
          <w:noProof/>
          <w:color w:val="auto"/>
          <w:sz w:val="24"/>
          <w:szCs w:val="24"/>
          <w:lang w:val="en-US"/>
        </w:rPr>
        <w:t>1</w:t>
      </w:r>
      <w:r w:rsidRPr="00B63700">
        <w:rPr>
          <w:rFonts w:ascii="Times New Roman" w:hAnsi="Times New Roman" w:cs="Times New Roman"/>
          <w:b/>
          <w:bCs/>
          <w:i w:val="0"/>
          <w:iCs w:val="0"/>
          <w:color w:val="auto"/>
          <w:sz w:val="24"/>
          <w:szCs w:val="24"/>
          <w:lang w:val="en-US"/>
        </w:rPr>
        <w:fldChar w:fldCharType="end"/>
      </w:r>
      <w:r w:rsidRPr="00B63700">
        <w:rPr>
          <w:rFonts w:ascii="Times New Roman" w:hAnsi="Times New Roman" w:cs="Times New Roman"/>
          <w:b/>
          <w:bCs/>
          <w:i w:val="0"/>
          <w:iCs w:val="0"/>
          <w:color w:val="auto"/>
          <w:sz w:val="24"/>
          <w:szCs w:val="24"/>
          <w:lang w:val="en-US"/>
        </w:rPr>
        <w:t>.</w:t>
      </w:r>
      <w:r w:rsidRPr="00B63700">
        <w:rPr>
          <w:rFonts w:ascii="Times New Roman" w:hAnsi="Times New Roman" w:cs="Times New Roman"/>
          <w:i w:val="0"/>
          <w:iCs w:val="0"/>
          <w:color w:val="auto"/>
          <w:sz w:val="24"/>
          <w:szCs w:val="24"/>
          <w:lang w:val="en-US"/>
        </w:rPr>
        <w:t xml:space="preserve"> Results of laboratory tests requested upon admission of</w:t>
      </w:r>
      <w:r>
        <w:rPr>
          <w:rFonts w:ascii="Times New Roman" w:hAnsi="Times New Roman" w:cs="Times New Roman"/>
          <w:i w:val="0"/>
          <w:iCs w:val="0"/>
          <w:color w:val="auto"/>
          <w:sz w:val="24"/>
          <w:szCs w:val="24"/>
          <w:lang w:val="en-US"/>
        </w:rPr>
        <w:t xml:space="preserve"> two</w:t>
      </w:r>
      <w:r w:rsidRPr="00B63700">
        <w:rPr>
          <w:rFonts w:ascii="Times New Roman" w:hAnsi="Times New Roman" w:cs="Times New Roman"/>
          <w:i w:val="0"/>
          <w:iCs w:val="0"/>
          <w:color w:val="auto"/>
          <w:sz w:val="24"/>
          <w:szCs w:val="24"/>
          <w:lang w:val="en-US"/>
        </w:rPr>
        <w:t xml:space="preserve"> severe ca</w:t>
      </w:r>
      <w:r>
        <w:rPr>
          <w:rFonts w:ascii="Times New Roman" w:hAnsi="Times New Roman" w:cs="Times New Roman"/>
          <w:i w:val="0"/>
          <w:iCs w:val="0"/>
          <w:color w:val="auto"/>
          <w:sz w:val="24"/>
          <w:szCs w:val="24"/>
          <w:lang w:val="en-US"/>
        </w:rPr>
        <w:t xml:space="preserve">ses of malaria in </w:t>
      </w:r>
      <w:r w:rsidRPr="00B63700">
        <w:rPr>
          <w:rFonts w:ascii="Times New Roman" w:hAnsi="Times New Roman" w:cs="Times New Roman"/>
          <w:i w:val="0"/>
          <w:iCs w:val="0"/>
          <w:color w:val="auto"/>
          <w:sz w:val="24"/>
          <w:szCs w:val="24"/>
          <w:lang w:val="en-US"/>
        </w:rPr>
        <w:t>Fortaleza</w:t>
      </w:r>
      <w:r>
        <w:rPr>
          <w:rFonts w:ascii="Times New Roman" w:hAnsi="Times New Roman" w:cs="Times New Roman"/>
          <w:i w:val="0"/>
          <w:iCs w:val="0"/>
          <w:color w:val="auto"/>
          <w:sz w:val="24"/>
          <w:szCs w:val="24"/>
          <w:lang w:val="en-US"/>
        </w:rPr>
        <w:t>, Ceará, Brazil.</w:t>
      </w:r>
    </w:p>
    <w:tbl>
      <w:tblPr>
        <w:tblW w:w="5000" w:type="pct"/>
        <w:tblInd w:w="-106" w:type="dxa"/>
        <w:tblBorders>
          <w:top w:val="single" w:sz="4" w:space="0" w:color="000000"/>
          <w:bottom w:val="single" w:sz="4" w:space="0" w:color="000000"/>
        </w:tblBorders>
        <w:tblLook w:val="00A0" w:firstRow="1" w:lastRow="0" w:firstColumn="1" w:lastColumn="0" w:noHBand="0" w:noVBand="0"/>
      </w:tblPr>
      <w:tblGrid>
        <w:gridCol w:w="4939"/>
        <w:gridCol w:w="2031"/>
        <w:gridCol w:w="2033"/>
      </w:tblGrid>
      <w:tr w:rsidR="002E6689" w:rsidRPr="008D6A57">
        <w:trPr>
          <w:trHeight w:val="321"/>
        </w:trPr>
        <w:tc>
          <w:tcPr>
            <w:tcW w:w="2743" w:type="pct"/>
            <w:vMerge w:val="restart"/>
            <w:tcBorders>
              <w:top w:val="single" w:sz="4" w:space="0" w:color="000000"/>
              <w:bottom w:val="single" w:sz="4" w:space="0" w:color="000000"/>
            </w:tcBorders>
            <w:vAlign w:val="center"/>
          </w:tcPr>
          <w:p w:rsidR="002E6689" w:rsidRPr="008D6A57" w:rsidRDefault="002E6689" w:rsidP="00DC5B93">
            <w:pPr>
              <w:spacing w:line="480" w:lineRule="auto"/>
              <w:rPr>
                <w:rFonts w:ascii="Times New Roman" w:hAnsi="Times New Roman" w:cs="Times New Roman"/>
                <w:b/>
                <w:bCs/>
                <w:color w:val="000000"/>
                <w:sz w:val="24"/>
                <w:szCs w:val="24"/>
                <w:lang w:val="en-US"/>
              </w:rPr>
            </w:pPr>
            <w:r w:rsidRPr="008D6A57">
              <w:rPr>
                <w:rFonts w:ascii="Times New Roman" w:hAnsi="Times New Roman" w:cs="Times New Roman"/>
                <w:b/>
                <w:bCs/>
                <w:color w:val="000000"/>
                <w:sz w:val="24"/>
                <w:szCs w:val="24"/>
                <w:lang w:val="en-US"/>
              </w:rPr>
              <w:t>Laboratorial exam</w:t>
            </w:r>
          </w:p>
        </w:tc>
        <w:tc>
          <w:tcPr>
            <w:tcW w:w="2257" w:type="pct"/>
            <w:gridSpan w:val="2"/>
            <w:tcBorders>
              <w:top w:val="single" w:sz="4" w:space="0" w:color="000000"/>
              <w:bottom w:val="single" w:sz="4" w:space="0" w:color="000000"/>
            </w:tcBorders>
            <w:vAlign w:val="center"/>
          </w:tcPr>
          <w:p w:rsidR="002E6689" w:rsidRPr="008D6A57" w:rsidRDefault="002E6689" w:rsidP="00DC5B93">
            <w:pPr>
              <w:spacing w:line="480" w:lineRule="auto"/>
              <w:jc w:val="center"/>
              <w:rPr>
                <w:rFonts w:ascii="Times New Roman" w:hAnsi="Times New Roman" w:cs="Times New Roman"/>
                <w:b/>
                <w:bCs/>
                <w:color w:val="000000"/>
                <w:sz w:val="24"/>
                <w:szCs w:val="24"/>
                <w:lang w:val="en-US"/>
              </w:rPr>
            </w:pPr>
            <w:r w:rsidRPr="008D6A57">
              <w:rPr>
                <w:rFonts w:ascii="Times New Roman" w:hAnsi="Times New Roman" w:cs="Times New Roman"/>
                <w:b/>
                <w:bCs/>
                <w:color w:val="000000"/>
                <w:sz w:val="24"/>
                <w:szCs w:val="24"/>
                <w:lang w:val="en-US"/>
              </w:rPr>
              <w:t>Results</w:t>
            </w:r>
          </w:p>
        </w:tc>
      </w:tr>
      <w:tr w:rsidR="002E6689" w:rsidRPr="008D6A57">
        <w:trPr>
          <w:trHeight w:val="321"/>
        </w:trPr>
        <w:tc>
          <w:tcPr>
            <w:tcW w:w="2743" w:type="pct"/>
            <w:vMerge/>
            <w:tcBorders>
              <w:bottom w:val="single" w:sz="4" w:space="0" w:color="auto"/>
            </w:tcBorders>
            <w:vAlign w:val="center"/>
          </w:tcPr>
          <w:p w:rsidR="002E6689" w:rsidRPr="008D6A57" w:rsidRDefault="002E6689" w:rsidP="00DC5B93">
            <w:pPr>
              <w:spacing w:line="480" w:lineRule="auto"/>
              <w:rPr>
                <w:rFonts w:ascii="Times New Roman" w:hAnsi="Times New Roman" w:cs="Times New Roman"/>
                <w:b/>
                <w:bCs/>
                <w:color w:val="000000"/>
                <w:sz w:val="24"/>
                <w:szCs w:val="24"/>
                <w:lang w:val="en-US"/>
              </w:rPr>
            </w:pPr>
          </w:p>
        </w:tc>
        <w:tc>
          <w:tcPr>
            <w:tcW w:w="1128" w:type="pct"/>
            <w:tcBorders>
              <w:bottom w:val="single" w:sz="4" w:space="0" w:color="auto"/>
            </w:tcBorders>
            <w:vAlign w:val="center"/>
          </w:tcPr>
          <w:p w:rsidR="002E6689" w:rsidRPr="008D6A57" w:rsidRDefault="002E6689" w:rsidP="00DC5B93">
            <w:pPr>
              <w:spacing w:line="480" w:lineRule="auto"/>
              <w:jc w:val="center"/>
              <w:rPr>
                <w:rFonts w:ascii="Times New Roman" w:hAnsi="Times New Roman" w:cs="Times New Roman"/>
                <w:b/>
                <w:bCs/>
                <w:color w:val="000000"/>
                <w:sz w:val="24"/>
                <w:szCs w:val="24"/>
                <w:lang w:val="en-US"/>
              </w:rPr>
            </w:pPr>
            <w:r w:rsidRPr="008D6A57">
              <w:rPr>
                <w:rFonts w:ascii="Times New Roman" w:hAnsi="Times New Roman" w:cs="Times New Roman"/>
                <w:b/>
                <w:bCs/>
                <w:color w:val="000000"/>
                <w:sz w:val="24"/>
                <w:szCs w:val="24"/>
                <w:lang w:val="en-US"/>
              </w:rPr>
              <w:t>Case 1</w:t>
            </w:r>
          </w:p>
        </w:tc>
        <w:tc>
          <w:tcPr>
            <w:tcW w:w="1129" w:type="pct"/>
            <w:tcBorders>
              <w:bottom w:val="single" w:sz="4" w:space="0" w:color="auto"/>
            </w:tcBorders>
            <w:vAlign w:val="center"/>
          </w:tcPr>
          <w:p w:rsidR="002E6689" w:rsidRPr="008D6A57" w:rsidRDefault="002E6689" w:rsidP="00DC5B93">
            <w:pPr>
              <w:spacing w:line="480" w:lineRule="auto"/>
              <w:jc w:val="center"/>
              <w:rPr>
                <w:rFonts w:ascii="Times New Roman" w:hAnsi="Times New Roman" w:cs="Times New Roman"/>
                <w:b/>
                <w:bCs/>
                <w:color w:val="000000"/>
                <w:sz w:val="24"/>
                <w:szCs w:val="24"/>
                <w:lang w:val="en-US"/>
              </w:rPr>
            </w:pPr>
            <w:r w:rsidRPr="008D6A57">
              <w:rPr>
                <w:rFonts w:ascii="Times New Roman" w:hAnsi="Times New Roman" w:cs="Times New Roman"/>
                <w:b/>
                <w:bCs/>
                <w:color w:val="000000"/>
                <w:sz w:val="24"/>
                <w:szCs w:val="24"/>
                <w:lang w:val="en-US"/>
              </w:rPr>
              <w:t>Case 2</w:t>
            </w:r>
          </w:p>
        </w:tc>
      </w:tr>
      <w:tr w:rsidR="002E6689" w:rsidRPr="008D6A57">
        <w:trPr>
          <w:trHeight w:val="488"/>
        </w:trPr>
        <w:tc>
          <w:tcPr>
            <w:tcW w:w="2743" w:type="pct"/>
            <w:tcBorders>
              <w:top w:val="single" w:sz="4" w:space="0" w:color="auto"/>
            </w:tcBorders>
            <w:vAlign w:val="center"/>
          </w:tcPr>
          <w:p w:rsidR="002E6689" w:rsidRPr="008D6A57" w:rsidRDefault="002E6689" w:rsidP="00DC5B93">
            <w:pPr>
              <w:spacing w:line="480" w:lineRule="auto"/>
              <w:rPr>
                <w:rFonts w:ascii="Times New Roman" w:hAnsi="Times New Roman" w:cs="Times New Roman"/>
                <w:b/>
                <w:bCs/>
                <w:color w:val="000000"/>
                <w:sz w:val="24"/>
                <w:szCs w:val="24"/>
                <w:lang w:val="en-US"/>
              </w:rPr>
            </w:pPr>
            <w:r w:rsidRPr="008D6A57">
              <w:rPr>
                <w:rFonts w:ascii="Times New Roman" w:hAnsi="Times New Roman" w:cs="Times New Roman"/>
                <w:b/>
                <w:bCs/>
                <w:color w:val="000000"/>
                <w:sz w:val="24"/>
                <w:szCs w:val="24"/>
                <w:lang w:val="en-US"/>
              </w:rPr>
              <w:t>Hematocrit</w:t>
            </w:r>
            <w:r>
              <w:rPr>
                <w:rFonts w:ascii="Times New Roman" w:hAnsi="Times New Roman" w:cs="Times New Roman"/>
                <w:b/>
                <w:bCs/>
                <w:color w:val="000000"/>
                <w:sz w:val="24"/>
                <w:szCs w:val="24"/>
                <w:lang w:val="en-US"/>
              </w:rPr>
              <w:t xml:space="preserve"> (%)</w:t>
            </w:r>
          </w:p>
        </w:tc>
        <w:tc>
          <w:tcPr>
            <w:tcW w:w="1128" w:type="pct"/>
            <w:tcBorders>
              <w:top w:val="single" w:sz="4" w:space="0" w:color="auto"/>
            </w:tcBorders>
            <w:vAlign w:val="center"/>
          </w:tcPr>
          <w:p w:rsidR="002E6689" w:rsidRPr="003F04D4" w:rsidRDefault="002E6689" w:rsidP="00DC5B93">
            <w:pPr>
              <w:spacing w:line="480" w:lineRule="auto"/>
              <w:jc w:val="center"/>
              <w:rPr>
                <w:rFonts w:ascii="Times New Roman" w:hAnsi="Times New Roman" w:cs="Times New Roman"/>
                <w:color w:val="000000"/>
                <w:sz w:val="24"/>
                <w:szCs w:val="24"/>
                <w:lang w:val="en-US"/>
              </w:rPr>
            </w:pPr>
            <w:r w:rsidRPr="003F04D4">
              <w:rPr>
                <w:rFonts w:ascii="Times New Roman" w:hAnsi="Times New Roman" w:cs="Times New Roman"/>
                <w:color w:val="000000"/>
                <w:sz w:val="24"/>
                <w:szCs w:val="24"/>
                <w:lang w:val="en-US"/>
              </w:rPr>
              <w:t>20,9</w:t>
            </w:r>
          </w:p>
        </w:tc>
        <w:tc>
          <w:tcPr>
            <w:tcW w:w="1129" w:type="pct"/>
            <w:tcBorders>
              <w:top w:val="single" w:sz="4" w:space="0" w:color="auto"/>
            </w:tcBorders>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28.9</w:t>
            </w:r>
          </w:p>
        </w:tc>
      </w:tr>
      <w:tr w:rsidR="002E6689" w:rsidRPr="008D6A57">
        <w:trPr>
          <w:trHeight w:val="321"/>
        </w:trPr>
        <w:tc>
          <w:tcPr>
            <w:tcW w:w="2743" w:type="pct"/>
            <w:vMerge w:val="restart"/>
            <w:vAlign w:val="center"/>
          </w:tcPr>
          <w:p w:rsidR="002E6689" w:rsidRPr="008D6A57" w:rsidRDefault="002E6689" w:rsidP="00DC5B93">
            <w:pPr>
              <w:spacing w:line="480" w:lineRule="auto"/>
              <w:rPr>
                <w:rFonts w:ascii="Times New Roman" w:hAnsi="Times New Roman" w:cs="Times New Roman"/>
                <w:color w:val="000000"/>
                <w:sz w:val="24"/>
                <w:szCs w:val="24"/>
                <w:lang w:val="en-US"/>
              </w:rPr>
            </w:pPr>
            <w:r w:rsidRPr="008D6A57">
              <w:rPr>
                <w:rFonts w:ascii="Times New Roman" w:hAnsi="Times New Roman" w:cs="Times New Roman"/>
                <w:b/>
                <w:bCs/>
                <w:color w:val="000000"/>
                <w:sz w:val="24"/>
                <w:szCs w:val="24"/>
                <w:lang w:val="en-US"/>
              </w:rPr>
              <w:t xml:space="preserve">White blood </w:t>
            </w:r>
            <w:r>
              <w:rPr>
                <w:rFonts w:ascii="Times New Roman" w:hAnsi="Times New Roman" w:cs="Times New Roman"/>
                <w:b/>
                <w:bCs/>
                <w:color w:val="000000"/>
                <w:sz w:val="24"/>
                <w:szCs w:val="24"/>
                <w:lang w:val="en-US"/>
              </w:rPr>
              <w:t>cells (</w:t>
            </w:r>
            <w:r w:rsidRPr="003F04D4">
              <w:rPr>
                <w:rFonts w:ascii="Times New Roman" w:hAnsi="Times New Roman" w:cs="Times New Roman"/>
                <w:b/>
                <w:bCs/>
                <w:color w:val="000000"/>
                <w:sz w:val="24"/>
                <w:szCs w:val="24"/>
                <w:lang w:val="en-US"/>
              </w:rPr>
              <w:t>/mm</w:t>
            </w:r>
            <w:r w:rsidRPr="003F04D4">
              <w:rPr>
                <w:rFonts w:ascii="Times New Roman" w:hAnsi="Times New Roman" w:cs="Times New Roman"/>
                <w:b/>
                <w:bCs/>
                <w:color w:val="000000"/>
                <w:sz w:val="24"/>
                <w:szCs w:val="24"/>
                <w:vertAlign w:val="superscript"/>
                <w:lang w:val="en-US"/>
              </w:rPr>
              <w:t>3</w:t>
            </w:r>
            <w:r>
              <w:rPr>
                <w:rFonts w:ascii="Times New Roman" w:hAnsi="Times New Roman" w:cs="Times New Roman"/>
                <w:b/>
                <w:bCs/>
                <w:color w:val="000000"/>
                <w:sz w:val="24"/>
                <w:szCs w:val="24"/>
                <w:lang w:val="en-US"/>
              </w:rPr>
              <w:t>)</w:t>
            </w:r>
          </w:p>
          <w:p w:rsidR="002E6689" w:rsidRPr="008D6A57" w:rsidRDefault="002E6689" w:rsidP="00DC5B93">
            <w:pPr>
              <w:spacing w:line="480" w:lineRule="auto"/>
              <w:rPr>
                <w:rFonts w:ascii="Times New Roman" w:hAnsi="Times New Roman" w:cs="Times New Roman"/>
                <w:b/>
                <w:bCs/>
                <w:color w:val="000000"/>
                <w:sz w:val="24"/>
                <w:szCs w:val="24"/>
                <w:lang w:val="en-US"/>
              </w:rPr>
            </w:pPr>
            <w:r w:rsidRPr="008D6A57">
              <w:rPr>
                <w:rFonts w:ascii="Times New Roman" w:hAnsi="Times New Roman" w:cs="Times New Roman"/>
                <w:b/>
                <w:bCs/>
                <w:color w:val="000000"/>
                <w:sz w:val="24"/>
                <w:szCs w:val="24"/>
                <w:lang w:val="en-US"/>
              </w:rPr>
              <w:t>Platelets</w:t>
            </w:r>
            <w:r>
              <w:rPr>
                <w:rFonts w:ascii="Times New Roman" w:hAnsi="Times New Roman" w:cs="Times New Roman"/>
                <w:b/>
                <w:bCs/>
                <w:color w:val="000000"/>
                <w:sz w:val="24"/>
                <w:szCs w:val="24"/>
                <w:lang w:val="en-US"/>
              </w:rPr>
              <w:t xml:space="preserve"> (/</w:t>
            </w:r>
            <w:r w:rsidRPr="003F04D4">
              <w:rPr>
                <w:rFonts w:ascii="Times New Roman" w:hAnsi="Times New Roman" w:cs="Times New Roman"/>
                <w:b/>
                <w:bCs/>
                <w:color w:val="000000"/>
                <w:sz w:val="24"/>
                <w:szCs w:val="24"/>
                <w:lang w:val="en-US"/>
              </w:rPr>
              <w:t>mm</w:t>
            </w:r>
            <w:r w:rsidRPr="003F04D4">
              <w:rPr>
                <w:rFonts w:ascii="Times New Roman" w:hAnsi="Times New Roman" w:cs="Times New Roman"/>
                <w:b/>
                <w:bCs/>
                <w:color w:val="000000"/>
                <w:sz w:val="24"/>
                <w:szCs w:val="24"/>
                <w:vertAlign w:val="superscript"/>
                <w:lang w:val="en-US"/>
              </w:rPr>
              <w:t>3</w:t>
            </w:r>
            <w:r>
              <w:rPr>
                <w:rFonts w:ascii="Times New Roman" w:hAnsi="Times New Roman" w:cs="Times New Roman"/>
                <w:b/>
                <w:bCs/>
                <w:color w:val="000000"/>
                <w:sz w:val="24"/>
                <w:szCs w:val="24"/>
                <w:lang w:val="en-US"/>
              </w:rPr>
              <w:t>)</w:t>
            </w:r>
          </w:p>
        </w:tc>
        <w:tc>
          <w:tcPr>
            <w:tcW w:w="1128" w:type="pct"/>
            <w:vAlign w:val="center"/>
          </w:tcPr>
          <w:p w:rsidR="002E6689" w:rsidRPr="008D6A57" w:rsidRDefault="002E6689" w:rsidP="00DC5B93">
            <w:pPr>
              <w:spacing w:line="480" w:lineRule="auto"/>
              <w:jc w:val="center"/>
              <w:rPr>
                <w:rFonts w:ascii="Times New Roman" w:hAnsi="Times New Roman" w:cs="Times New Roman"/>
                <w:color w:val="000000"/>
                <w:sz w:val="24"/>
                <w:szCs w:val="24"/>
                <w:vertAlign w:val="superscript"/>
                <w:lang w:val="en-US"/>
              </w:rPr>
            </w:pPr>
            <w:r w:rsidRPr="008D6A57">
              <w:rPr>
                <w:rFonts w:ascii="Times New Roman" w:hAnsi="Times New Roman" w:cs="Times New Roman"/>
                <w:color w:val="000000"/>
                <w:sz w:val="24"/>
                <w:szCs w:val="24"/>
                <w:lang w:val="en-US"/>
              </w:rPr>
              <w:t>15,330</w:t>
            </w:r>
          </w:p>
        </w:tc>
        <w:tc>
          <w:tcPr>
            <w:tcW w:w="1129" w:type="pct"/>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9,800</w:t>
            </w:r>
          </w:p>
        </w:tc>
      </w:tr>
      <w:tr w:rsidR="002E6689" w:rsidRPr="008D6A57">
        <w:trPr>
          <w:trHeight w:val="321"/>
        </w:trPr>
        <w:tc>
          <w:tcPr>
            <w:tcW w:w="2743" w:type="pct"/>
            <w:vMerge/>
            <w:vAlign w:val="center"/>
          </w:tcPr>
          <w:p w:rsidR="002E6689" w:rsidRPr="008D6A57" w:rsidRDefault="002E6689" w:rsidP="00DC5B93">
            <w:pPr>
              <w:spacing w:line="480" w:lineRule="auto"/>
              <w:rPr>
                <w:rFonts w:ascii="Times New Roman" w:hAnsi="Times New Roman" w:cs="Times New Roman"/>
                <w:b/>
                <w:bCs/>
                <w:color w:val="000000"/>
                <w:sz w:val="24"/>
                <w:szCs w:val="24"/>
                <w:lang w:val="en-US"/>
              </w:rPr>
            </w:pPr>
          </w:p>
        </w:tc>
        <w:tc>
          <w:tcPr>
            <w:tcW w:w="1128" w:type="pct"/>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17,000</w:t>
            </w:r>
          </w:p>
        </w:tc>
        <w:tc>
          <w:tcPr>
            <w:tcW w:w="1129" w:type="pct"/>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556,000</w:t>
            </w:r>
          </w:p>
        </w:tc>
      </w:tr>
      <w:tr w:rsidR="002E6689" w:rsidRPr="008D6A57">
        <w:trPr>
          <w:trHeight w:val="321"/>
        </w:trPr>
        <w:tc>
          <w:tcPr>
            <w:tcW w:w="2743" w:type="pct"/>
            <w:vAlign w:val="center"/>
          </w:tcPr>
          <w:p w:rsidR="002E6689" w:rsidRPr="008D6A57" w:rsidRDefault="002E6689" w:rsidP="00DC5B93">
            <w:pPr>
              <w:spacing w:line="480" w:lineRule="auto"/>
              <w:rPr>
                <w:rFonts w:ascii="Times New Roman" w:hAnsi="Times New Roman" w:cs="Times New Roman"/>
                <w:b/>
                <w:bCs/>
                <w:color w:val="000000"/>
                <w:sz w:val="24"/>
                <w:szCs w:val="24"/>
                <w:lang w:val="en-US"/>
              </w:rPr>
            </w:pPr>
            <w:r w:rsidRPr="008D6A57">
              <w:rPr>
                <w:rFonts w:ascii="Times New Roman" w:hAnsi="Times New Roman" w:cs="Times New Roman"/>
                <w:b/>
                <w:bCs/>
                <w:color w:val="000000"/>
                <w:sz w:val="24"/>
                <w:szCs w:val="24"/>
                <w:lang w:val="en-US"/>
              </w:rPr>
              <w:t>AST</w:t>
            </w:r>
            <w:r>
              <w:rPr>
                <w:rFonts w:ascii="Times New Roman" w:hAnsi="Times New Roman" w:cs="Times New Roman"/>
                <w:b/>
                <w:bCs/>
                <w:color w:val="000000"/>
                <w:sz w:val="24"/>
                <w:szCs w:val="24"/>
                <w:lang w:val="en-US"/>
              </w:rPr>
              <w:t xml:space="preserve"> (IU/L)</w:t>
            </w:r>
          </w:p>
        </w:tc>
        <w:tc>
          <w:tcPr>
            <w:tcW w:w="1128" w:type="pct"/>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228</w:t>
            </w:r>
          </w:p>
        </w:tc>
        <w:tc>
          <w:tcPr>
            <w:tcW w:w="1129" w:type="pct"/>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58</w:t>
            </w:r>
          </w:p>
        </w:tc>
      </w:tr>
      <w:tr w:rsidR="002E6689" w:rsidRPr="008D6A57">
        <w:trPr>
          <w:trHeight w:val="321"/>
        </w:trPr>
        <w:tc>
          <w:tcPr>
            <w:tcW w:w="2743" w:type="pct"/>
            <w:vAlign w:val="center"/>
          </w:tcPr>
          <w:p w:rsidR="002E6689" w:rsidRPr="008D6A57" w:rsidRDefault="002E6689" w:rsidP="00DC5B93">
            <w:pPr>
              <w:spacing w:line="480" w:lineRule="auto"/>
              <w:rPr>
                <w:rFonts w:ascii="Times New Roman" w:hAnsi="Times New Roman" w:cs="Times New Roman"/>
                <w:b/>
                <w:bCs/>
                <w:color w:val="000000"/>
                <w:sz w:val="24"/>
                <w:szCs w:val="24"/>
                <w:lang w:val="en-US"/>
              </w:rPr>
            </w:pPr>
            <w:r w:rsidRPr="008D6A57">
              <w:rPr>
                <w:rFonts w:ascii="Times New Roman" w:hAnsi="Times New Roman" w:cs="Times New Roman"/>
                <w:b/>
                <w:bCs/>
                <w:color w:val="000000"/>
                <w:sz w:val="24"/>
                <w:szCs w:val="24"/>
                <w:lang w:val="en-US"/>
              </w:rPr>
              <w:t>ALT</w:t>
            </w:r>
            <w:r>
              <w:rPr>
                <w:rFonts w:ascii="Times New Roman" w:hAnsi="Times New Roman" w:cs="Times New Roman"/>
                <w:b/>
                <w:bCs/>
                <w:color w:val="000000"/>
                <w:sz w:val="24"/>
                <w:szCs w:val="24"/>
                <w:lang w:val="en-US"/>
              </w:rPr>
              <w:t xml:space="preserve"> (IU/L)</w:t>
            </w:r>
          </w:p>
        </w:tc>
        <w:tc>
          <w:tcPr>
            <w:tcW w:w="1128" w:type="pct"/>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106</w:t>
            </w:r>
          </w:p>
        </w:tc>
        <w:tc>
          <w:tcPr>
            <w:tcW w:w="1129" w:type="pct"/>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93</w:t>
            </w:r>
          </w:p>
        </w:tc>
      </w:tr>
      <w:tr w:rsidR="002E6689" w:rsidRPr="008D6A57">
        <w:trPr>
          <w:trHeight w:val="321"/>
        </w:trPr>
        <w:tc>
          <w:tcPr>
            <w:tcW w:w="2743" w:type="pct"/>
            <w:vAlign w:val="center"/>
          </w:tcPr>
          <w:p w:rsidR="002E6689" w:rsidRPr="008D6A57" w:rsidRDefault="002E6689" w:rsidP="00DC5B93">
            <w:pPr>
              <w:spacing w:line="480" w:lineRule="auto"/>
              <w:rPr>
                <w:rFonts w:ascii="Times New Roman" w:hAnsi="Times New Roman" w:cs="Times New Roman"/>
                <w:b/>
                <w:bCs/>
                <w:color w:val="000000"/>
                <w:sz w:val="24"/>
                <w:szCs w:val="24"/>
                <w:lang w:val="en-US"/>
              </w:rPr>
            </w:pPr>
            <w:r w:rsidRPr="008D6A57">
              <w:rPr>
                <w:rFonts w:ascii="Times New Roman" w:hAnsi="Times New Roman" w:cs="Times New Roman"/>
                <w:b/>
                <w:bCs/>
                <w:color w:val="000000"/>
                <w:sz w:val="24"/>
                <w:szCs w:val="24"/>
                <w:lang w:val="en-US"/>
              </w:rPr>
              <w:t>Total bilirubin</w:t>
            </w:r>
            <w:r>
              <w:rPr>
                <w:rFonts w:ascii="Times New Roman" w:hAnsi="Times New Roman" w:cs="Times New Roman"/>
                <w:b/>
                <w:bCs/>
                <w:color w:val="000000"/>
                <w:sz w:val="24"/>
                <w:szCs w:val="24"/>
                <w:lang w:val="en-US"/>
              </w:rPr>
              <w:t xml:space="preserve"> (mg/dL)</w:t>
            </w:r>
          </w:p>
        </w:tc>
        <w:tc>
          <w:tcPr>
            <w:tcW w:w="1128" w:type="pct"/>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6.72</w:t>
            </w:r>
          </w:p>
        </w:tc>
        <w:tc>
          <w:tcPr>
            <w:tcW w:w="1129" w:type="pct"/>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0.12</w:t>
            </w:r>
          </w:p>
        </w:tc>
      </w:tr>
      <w:tr w:rsidR="002E6689" w:rsidRPr="008D6A57">
        <w:trPr>
          <w:trHeight w:val="304"/>
        </w:trPr>
        <w:tc>
          <w:tcPr>
            <w:tcW w:w="2743" w:type="pct"/>
            <w:tcBorders>
              <w:bottom w:val="single" w:sz="4" w:space="0" w:color="000000"/>
            </w:tcBorders>
            <w:vAlign w:val="center"/>
          </w:tcPr>
          <w:p w:rsidR="002E6689" w:rsidRPr="008D6A57" w:rsidRDefault="002E6689" w:rsidP="00DC5B93">
            <w:pPr>
              <w:spacing w:line="480" w:lineRule="auto"/>
              <w:rPr>
                <w:rFonts w:ascii="Times New Roman" w:hAnsi="Times New Roman" w:cs="Times New Roman"/>
                <w:b/>
                <w:bCs/>
                <w:color w:val="000000"/>
                <w:sz w:val="24"/>
                <w:szCs w:val="24"/>
                <w:lang w:val="en-US"/>
              </w:rPr>
            </w:pPr>
            <w:r w:rsidRPr="008D6A57">
              <w:rPr>
                <w:rFonts w:ascii="Times New Roman" w:hAnsi="Times New Roman" w:cs="Times New Roman"/>
                <w:b/>
                <w:bCs/>
                <w:color w:val="000000"/>
                <w:sz w:val="24"/>
                <w:szCs w:val="24"/>
                <w:lang w:val="en-US"/>
              </w:rPr>
              <w:t>Direct bilirubin</w:t>
            </w:r>
            <w:r>
              <w:rPr>
                <w:rFonts w:ascii="Times New Roman" w:hAnsi="Times New Roman" w:cs="Times New Roman"/>
                <w:b/>
                <w:bCs/>
                <w:color w:val="000000"/>
                <w:sz w:val="24"/>
                <w:szCs w:val="24"/>
                <w:lang w:val="en-US"/>
              </w:rPr>
              <w:t xml:space="preserve"> (mg/dL)</w:t>
            </w:r>
          </w:p>
        </w:tc>
        <w:tc>
          <w:tcPr>
            <w:tcW w:w="1128" w:type="pct"/>
            <w:tcBorders>
              <w:bottom w:val="single" w:sz="4" w:space="0" w:color="000000"/>
            </w:tcBorders>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8.01</w:t>
            </w:r>
          </w:p>
        </w:tc>
        <w:tc>
          <w:tcPr>
            <w:tcW w:w="1129" w:type="pct"/>
            <w:tcBorders>
              <w:bottom w:val="single" w:sz="4" w:space="0" w:color="000000"/>
            </w:tcBorders>
            <w:vAlign w:val="center"/>
          </w:tcPr>
          <w:p w:rsidR="002E6689" w:rsidRPr="008D6A57" w:rsidRDefault="002E6689" w:rsidP="00DC5B93">
            <w:pPr>
              <w:spacing w:line="480" w:lineRule="auto"/>
              <w:jc w:val="center"/>
              <w:rPr>
                <w:rFonts w:ascii="Times New Roman" w:hAnsi="Times New Roman" w:cs="Times New Roman"/>
                <w:color w:val="000000"/>
                <w:sz w:val="24"/>
                <w:szCs w:val="24"/>
                <w:lang w:val="en-US"/>
              </w:rPr>
            </w:pPr>
            <w:r w:rsidRPr="008D6A57">
              <w:rPr>
                <w:rFonts w:ascii="Times New Roman" w:hAnsi="Times New Roman" w:cs="Times New Roman"/>
                <w:color w:val="000000"/>
                <w:sz w:val="24"/>
                <w:szCs w:val="24"/>
                <w:lang w:val="en-US"/>
              </w:rPr>
              <w:t>0.22</w:t>
            </w:r>
          </w:p>
        </w:tc>
      </w:tr>
    </w:tbl>
    <w:p w:rsidR="002E6689" w:rsidRPr="00B63700" w:rsidRDefault="002E6689" w:rsidP="003F53E0">
      <w:pPr>
        <w:spacing w:line="480" w:lineRule="auto"/>
        <w:rPr>
          <w:rFonts w:ascii="Times New Roman" w:hAnsi="Times New Roman" w:cs="Times New Roman"/>
          <w:sz w:val="24"/>
          <w:szCs w:val="24"/>
        </w:rPr>
      </w:pPr>
      <w:r>
        <w:rPr>
          <w:rFonts w:ascii="Times New Roman" w:hAnsi="Times New Roman" w:cs="Times New Roman"/>
          <w:sz w:val="24"/>
          <w:szCs w:val="24"/>
        </w:rPr>
        <w:t xml:space="preserve">AST, aspartate aminotransferase; ALT, alanine aminotransferase </w:t>
      </w:r>
    </w:p>
    <w:p w:rsidR="002E6689" w:rsidRPr="00DE0381" w:rsidRDefault="002E6689">
      <w:pPr>
        <w:spacing w:line="480" w:lineRule="auto"/>
        <w:rPr>
          <w:rFonts w:ascii="Times New Roman" w:hAnsi="Times New Roman" w:cs="Times New Roman"/>
          <w:sz w:val="24"/>
          <w:szCs w:val="24"/>
        </w:rPr>
      </w:pPr>
    </w:p>
    <w:sectPr w:rsidR="002E6689" w:rsidRPr="00DE0381" w:rsidSect="00DE0381">
      <w:headerReference w:type="default" r:id="rId8"/>
      <w:footerReference w:type="default" r:id="rId9"/>
      <w:pgSz w:w="1190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FDA" w:rsidRDefault="00B21FDA" w:rsidP="004968EA">
      <w:pPr>
        <w:spacing w:after="0" w:line="240" w:lineRule="auto"/>
      </w:pPr>
      <w:r>
        <w:separator/>
      </w:r>
    </w:p>
  </w:endnote>
  <w:endnote w:type="continuationSeparator" w:id="0">
    <w:p w:rsidR="00B21FDA" w:rsidRDefault="00B21FDA" w:rsidP="0049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89" w:rsidRPr="00012842" w:rsidRDefault="002E6689">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FDA" w:rsidRDefault="00B21FDA" w:rsidP="004968EA">
      <w:pPr>
        <w:spacing w:after="0" w:line="240" w:lineRule="auto"/>
      </w:pPr>
      <w:r>
        <w:separator/>
      </w:r>
    </w:p>
  </w:footnote>
  <w:footnote w:type="continuationSeparator" w:id="0">
    <w:p w:rsidR="00B21FDA" w:rsidRDefault="00B21FDA" w:rsidP="00496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89" w:rsidRPr="00012842" w:rsidRDefault="002E6689" w:rsidP="003B1EE9">
    <w:pPr>
      <w:pStyle w:val="Cabealho"/>
      <w:framePr w:wrap="auto" w:vAnchor="text" w:hAnchor="margin" w:xAlign="right" w:y="1"/>
      <w:rPr>
        <w:rStyle w:val="Nmerodepgina"/>
        <w:lang w:val="en-US"/>
      </w:rPr>
    </w:pPr>
    <w:r w:rsidRPr="00012842">
      <w:rPr>
        <w:rStyle w:val="Nmerodepgina"/>
        <w:lang w:val="en-US"/>
      </w:rPr>
      <w:fldChar w:fldCharType="begin"/>
    </w:r>
    <w:r w:rsidRPr="00012842">
      <w:rPr>
        <w:rStyle w:val="Nmerodepgina"/>
        <w:lang w:val="en-US"/>
      </w:rPr>
      <w:instrText xml:space="preserve">PAGE  </w:instrText>
    </w:r>
    <w:r w:rsidRPr="00012842">
      <w:rPr>
        <w:rStyle w:val="Nmerodepgina"/>
        <w:lang w:val="en-US"/>
      </w:rPr>
      <w:fldChar w:fldCharType="separate"/>
    </w:r>
    <w:r w:rsidR="006B2C66">
      <w:rPr>
        <w:rStyle w:val="Nmerodepgina"/>
        <w:noProof/>
        <w:lang w:val="en-US"/>
      </w:rPr>
      <w:t>2</w:t>
    </w:r>
    <w:r w:rsidRPr="00012842">
      <w:rPr>
        <w:rStyle w:val="Nmerodepgina"/>
        <w:lang w:val="en-US"/>
      </w:rPr>
      <w:fldChar w:fldCharType="end"/>
    </w:r>
  </w:p>
  <w:p w:rsidR="002E6689" w:rsidRPr="00012842" w:rsidRDefault="002E6689" w:rsidP="004968EA">
    <w:pPr>
      <w:pStyle w:val="Cabealho"/>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43875"/>
    <w:multiLevelType w:val="hybridMultilevel"/>
    <w:tmpl w:val="EB8C1D96"/>
    <w:lvl w:ilvl="0" w:tplc="D9727F1C">
      <w:start w:val="1"/>
      <w:numFmt w:val="decimal"/>
      <w:lvlText w:val="%1."/>
      <w:lvlJc w:val="left"/>
      <w:pPr>
        <w:ind w:left="1170" w:hanging="81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n-US" w:vendorID="64" w:dllVersion="131078" w:nlCheck="1" w:checkStyle="1"/>
  <w:trackRevision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79"/>
    <w:rsid w:val="00012842"/>
    <w:rsid w:val="00037FFE"/>
    <w:rsid w:val="00043D46"/>
    <w:rsid w:val="00046086"/>
    <w:rsid w:val="00062A54"/>
    <w:rsid w:val="00062F19"/>
    <w:rsid w:val="00076053"/>
    <w:rsid w:val="000770D3"/>
    <w:rsid w:val="00093524"/>
    <w:rsid w:val="000B0B4B"/>
    <w:rsid w:val="000B270F"/>
    <w:rsid w:val="00121CD6"/>
    <w:rsid w:val="00124443"/>
    <w:rsid w:val="00125259"/>
    <w:rsid w:val="00171889"/>
    <w:rsid w:val="00173E7C"/>
    <w:rsid w:val="001833A6"/>
    <w:rsid w:val="001B220D"/>
    <w:rsid w:val="001B71E1"/>
    <w:rsid w:val="001C242D"/>
    <w:rsid w:val="001D43E3"/>
    <w:rsid w:val="001F0181"/>
    <w:rsid w:val="00220E63"/>
    <w:rsid w:val="00237032"/>
    <w:rsid w:val="00263D91"/>
    <w:rsid w:val="00274F15"/>
    <w:rsid w:val="00284898"/>
    <w:rsid w:val="00284FC3"/>
    <w:rsid w:val="00296ECD"/>
    <w:rsid w:val="002C079E"/>
    <w:rsid w:val="002C3FED"/>
    <w:rsid w:val="002C5156"/>
    <w:rsid w:val="002D124B"/>
    <w:rsid w:val="002E134D"/>
    <w:rsid w:val="002E6689"/>
    <w:rsid w:val="002F4D7D"/>
    <w:rsid w:val="003342F3"/>
    <w:rsid w:val="00346223"/>
    <w:rsid w:val="0036318D"/>
    <w:rsid w:val="003A2717"/>
    <w:rsid w:val="003B1EE9"/>
    <w:rsid w:val="003F04D4"/>
    <w:rsid w:val="003F53E0"/>
    <w:rsid w:val="00404942"/>
    <w:rsid w:val="0041250F"/>
    <w:rsid w:val="00414E95"/>
    <w:rsid w:val="00440B54"/>
    <w:rsid w:val="0044282B"/>
    <w:rsid w:val="00443C86"/>
    <w:rsid w:val="004501A0"/>
    <w:rsid w:val="00462C5A"/>
    <w:rsid w:val="0048245D"/>
    <w:rsid w:val="00485588"/>
    <w:rsid w:val="004968EA"/>
    <w:rsid w:val="004D6A5B"/>
    <w:rsid w:val="00522E1E"/>
    <w:rsid w:val="00524FA8"/>
    <w:rsid w:val="005332DE"/>
    <w:rsid w:val="00537F33"/>
    <w:rsid w:val="005450A8"/>
    <w:rsid w:val="0055527C"/>
    <w:rsid w:val="00573748"/>
    <w:rsid w:val="00575AC4"/>
    <w:rsid w:val="005A359E"/>
    <w:rsid w:val="005B29BE"/>
    <w:rsid w:val="005D2522"/>
    <w:rsid w:val="005E28E9"/>
    <w:rsid w:val="005F0A5C"/>
    <w:rsid w:val="0060186E"/>
    <w:rsid w:val="00616262"/>
    <w:rsid w:val="00645B69"/>
    <w:rsid w:val="00652442"/>
    <w:rsid w:val="00664A2E"/>
    <w:rsid w:val="00677B75"/>
    <w:rsid w:val="006865EA"/>
    <w:rsid w:val="006B2C66"/>
    <w:rsid w:val="006E4770"/>
    <w:rsid w:val="006F09D4"/>
    <w:rsid w:val="00723956"/>
    <w:rsid w:val="00725E72"/>
    <w:rsid w:val="00760A5C"/>
    <w:rsid w:val="00772011"/>
    <w:rsid w:val="00784444"/>
    <w:rsid w:val="007D3CC7"/>
    <w:rsid w:val="007D4C43"/>
    <w:rsid w:val="007F1DA6"/>
    <w:rsid w:val="007F45E1"/>
    <w:rsid w:val="00800D50"/>
    <w:rsid w:val="00801517"/>
    <w:rsid w:val="00807664"/>
    <w:rsid w:val="0081785C"/>
    <w:rsid w:val="00852A4F"/>
    <w:rsid w:val="0085529F"/>
    <w:rsid w:val="00855B70"/>
    <w:rsid w:val="00863963"/>
    <w:rsid w:val="00873200"/>
    <w:rsid w:val="008827B1"/>
    <w:rsid w:val="0089179E"/>
    <w:rsid w:val="008D6A57"/>
    <w:rsid w:val="009259B9"/>
    <w:rsid w:val="00936C62"/>
    <w:rsid w:val="009418D4"/>
    <w:rsid w:val="00952718"/>
    <w:rsid w:val="00986C82"/>
    <w:rsid w:val="009912B8"/>
    <w:rsid w:val="009B6AC4"/>
    <w:rsid w:val="009D6E2F"/>
    <w:rsid w:val="009E74EF"/>
    <w:rsid w:val="009F49BE"/>
    <w:rsid w:val="00A11A1A"/>
    <w:rsid w:val="00A332C7"/>
    <w:rsid w:val="00A35BE4"/>
    <w:rsid w:val="00A445D3"/>
    <w:rsid w:val="00A54C6E"/>
    <w:rsid w:val="00A64BEA"/>
    <w:rsid w:val="00A71CEB"/>
    <w:rsid w:val="00A74FF0"/>
    <w:rsid w:val="00AB594C"/>
    <w:rsid w:val="00AE3D14"/>
    <w:rsid w:val="00B11617"/>
    <w:rsid w:val="00B21FDA"/>
    <w:rsid w:val="00B44D27"/>
    <w:rsid w:val="00B63700"/>
    <w:rsid w:val="00B87D56"/>
    <w:rsid w:val="00BA16E9"/>
    <w:rsid w:val="00BA63B5"/>
    <w:rsid w:val="00BB14E1"/>
    <w:rsid w:val="00BB40A0"/>
    <w:rsid w:val="00BD1EAD"/>
    <w:rsid w:val="00BD4C35"/>
    <w:rsid w:val="00BD729C"/>
    <w:rsid w:val="00BF7032"/>
    <w:rsid w:val="00C117E0"/>
    <w:rsid w:val="00C46EDB"/>
    <w:rsid w:val="00C51007"/>
    <w:rsid w:val="00C80378"/>
    <w:rsid w:val="00C82F31"/>
    <w:rsid w:val="00C9292F"/>
    <w:rsid w:val="00C9353E"/>
    <w:rsid w:val="00CA00BB"/>
    <w:rsid w:val="00CA0875"/>
    <w:rsid w:val="00CA2244"/>
    <w:rsid w:val="00CD059A"/>
    <w:rsid w:val="00CD492D"/>
    <w:rsid w:val="00D00DA0"/>
    <w:rsid w:val="00D05A26"/>
    <w:rsid w:val="00D31E0A"/>
    <w:rsid w:val="00D33362"/>
    <w:rsid w:val="00D606B7"/>
    <w:rsid w:val="00D72D4B"/>
    <w:rsid w:val="00D77FB9"/>
    <w:rsid w:val="00DC5B93"/>
    <w:rsid w:val="00DD6045"/>
    <w:rsid w:val="00DD7DF9"/>
    <w:rsid w:val="00DE0381"/>
    <w:rsid w:val="00E11985"/>
    <w:rsid w:val="00E217BC"/>
    <w:rsid w:val="00E261AF"/>
    <w:rsid w:val="00E263BF"/>
    <w:rsid w:val="00E2750C"/>
    <w:rsid w:val="00E42958"/>
    <w:rsid w:val="00E45184"/>
    <w:rsid w:val="00E92D29"/>
    <w:rsid w:val="00E96B20"/>
    <w:rsid w:val="00EA5FE2"/>
    <w:rsid w:val="00EB764E"/>
    <w:rsid w:val="00F02060"/>
    <w:rsid w:val="00F03840"/>
    <w:rsid w:val="00F57235"/>
    <w:rsid w:val="00F76765"/>
    <w:rsid w:val="00F979C6"/>
    <w:rsid w:val="00FA1C79"/>
    <w:rsid w:val="00FB48C8"/>
    <w:rsid w:val="00FD1CD9"/>
    <w:rsid w:val="00FE6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83FC705-5094-44F3-8810-C396BE19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C79"/>
    <w:pPr>
      <w:spacing w:after="160" w:line="259" w:lineRule="auto"/>
    </w:pPr>
    <w:rPr>
      <w:rFonts w:cs="Cambria"/>
      <w:lang w:eastAsia="en-US"/>
    </w:rPr>
  </w:style>
  <w:style w:type="paragraph" w:styleId="Ttulo3">
    <w:name w:val="heading 3"/>
    <w:basedOn w:val="Normal"/>
    <w:next w:val="Normal"/>
    <w:link w:val="Ttulo3Char"/>
    <w:uiPriority w:val="99"/>
    <w:qFormat/>
    <w:rsid w:val="00FE66F5"/>
    <w:pPr>
      <w:keepNext/>
      <w:autoSpaceDE w:val="0"/>
      <w:autoSpaceDN w:val="0"/>
      <w:spacing w:after="0" w:line="240" w:lineRule="auto"/>
      <w:outlineLvl w:val="2"/>
    </w:pPr>
    <w:rPr>
      <w:rFonts w:ascii="Bookman Old Style" w:hAnsi="Bookman Old Style" w:cs="Bookman Old Style"/>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locked/>
    <w:rsid w:val="00FE66F5"/>
    <w:rPr>
      <w:rFonts w:ascii="Bookman Old Style" w:hAnsi="Bookman Old Style" w:cs="Bookman Old Style"/>
      <w:sz w:val="28"/>
      <w:szCs w:val="28"/>
      <w:lang w:eastAsia="pt-BR"/>
    </w:rPr>
  </w:style>
  <w:style w:type="character" w:styleId="Refdecomentrio">
    <w:name w:val="annotation reference"/>
    <w:basedOn w:val="Fontepargpadro"/>
    <w:uiPriority w:val="99"/>
    <w:semiHidden/>
    <w:rsid w:val="00FA1C79"/>
    <w:rPr>
      <w:sz w:val="16"/>
      <w:szCs w:val="16"/>
    </w:rPr>
  </w:style>
  <w:style w:type="paragraph" w:styleId="Textodecomentrio">
    <w:name w:val="annotation text"/>
    <w:basedOn w:val="Normal"/>
    <w:link w:val="TextodecomentrioChar"/>
    <w:uiPriority w:val="99"/>
    <w:semiHidden/>
    <w:rsid w:val="00FA1C79"/>
    <w:pPr>
      <w:spacing w:line="240" w:lineRule="auto"/>
    </w:pPr>
    <w:rPr>
      <w:sz w:val="20"/>
      <w:szCs w:val="20"/>
      <w:lang w:eastAsia="pt-BR"/>
    </w:rPr>
  </w:style>
  <w:style w:type="character" w:customStyle="1" w:styleId="TextodecomentrioChar">
    <w:name w:val="Texto de comentário Char"/>
    <w:basedOn w:val="Fontepargpadro"/>
    <w:link w:val="Textodecomentrio"/>
    <w:uiPriority w:val="99"/>
    <w:semiHidden/>
    <w:locked/>
    <w:rsid w:val="00FA1C79"/>
    <w:rPr>
      <w:rFonts w:eastAsia="Times New Roman"/>
      <w:sz w:val="20"/>
      <w:szCs w:val="20"/>
    </w:rPr>
  </w:style>
  <w:style w:type="table" w:customStyle="1" w:styleId="TabeladeLista6Colorida1">
    <w:name w:val="Tabela de Lista 6 Colorida1"/>
    <w:uiPriority w:val="99"/>
    <w:rsid w:val="00FA1C79"/>
    <w:rPr>
      <w:rFonts w:cs="Cambria"/>
      <w:color w:val="000000"/>
      <w:sz w:val="20"/>
      <w:szCs w:val="20"/>
    </w:rPr>
    <w:tblPr>
      <w:tblStyleRowBandSize w:val="1"/>
      <w:tblStyleColBandSize w:val="1"/>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egenda">
    <w:name w:val="caption"/>
    <w:basedOn w:val="Normal"/>
    <w:next w:val="Normal"/>
    <w:uiPriority w:val="99"/>
    <w:qFormat/>
    <w:rsid w:val="00FA1C79"/>
    <w:pPr>
      <w:spacing w:after="200" w:line="240" w:lineRule="auto"/>
    </w:pPr>
    <w:rPr>
      <w:i/>
      <w:iCs/>
      <w:color w:val="1F497D"/>
      <w:sz w:val="18"/>
      <w:szCs w:val="18"/>
    </w:rPr>
  </w:style>
  <w:style w:type="paragraph" w:styleId="Textodebalo">
    <w:name w:val="Balloon Text"/>
    <w:basedOn w:val="Normal"/>
    <w:link w:val="TextodebaloChar"/>
    <w:uiPriority w:val="99"/>
    <w:semiHidden/>
    <w:rsid w:val="00FA1C79"/>
    <w:pPr>
      <w:spacing w:after="0" w:line="240" w:lineRule="auto"/>
    </w:pPr>
    <w:rPr>
      <w:rFonts w:ascii="Lucida Grande" w:hAnsi="Lucida Grande" w:cs="Lucida Grande"/>
      <w:sz w:val="18"/>
      <w:szCs w:val="18"/>
      <w:lang w:eastAsia="pt-BR"/>
    </w:rPr>
  </w:style>
  <w:style w:type="character" w:customStyle="1" w:styleId="TextodebaloChar">
    <w:name w:val="Texto de balão Char"/>
    <w:basedOn w:val="Fontepargpadro"/>
    <w:link w:val="Textodebalo"/>
    <w:uiPriority w:val="99"/>
    <w:semiHidden/>
    <w:locked/>
    <w:rsid w:val="00FA1C79"/>
    <w:rPr>
      <w:rFonts w:ascii="Lucida Grande" w:eastAsia="Times New Roman" w:hAnsi="Lucida Grande" w:cs="Lucida Grande"/>
      <w:sz w:val="18"/>
      <w:szCs w:val="18"/>
    </w:rPr>
  </w:style>
  <w:style w:type="table" w:customStyle="1" w:styleId="TabeladeLista6Colorida2">
    <w:name w:val="Tabela de Lista 6 Colorida2"/>
    <w:uiPriority w:val="99"/>
    <w:rsid w:val="00784444"/>
    <w:rPr>
      <w:rFonts w:cs="Cambria"/>
      <w:color w:val="000000"/>
      <w:sz w:val="20"/>
      <w:szCs w:val="20"/>
    </w:rPr>
    <w:tblPr>
      <w:tblStyleRowBandSize w:val="1"/>
      <w:tblStyleColBandSize w:val="1"/>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ssuntodocomentrio">
    <w:name w:val="annotation subject"/>
    <w:basedOn w:val="Textodecomentrio"/>
    <w:next w:val="Textodecomentrio"/>
    <w:link w:val="AssuntodocomentrioChar"/>
    <w:uiPriority w:val="99"/>
    <w:semiHidden/>
    <w:rsid w:val="00772011"/>
    <w:rPr>
      <w:b/>
      <w:bCs/>
    </w:rPr>
  </w:style>
  <w:style w:type="character" w:customStyle="1" w:styleId="AssuntodocomentrioChar">
    <w:name w:val="Assunto do comentário Char"/>
    <w:basedOn w:val="TextodecomentrioChar"/>
    <w:link w:val="Assuntodocomentrio"/>
    <w:uiPriority w:val="99"/>
    <w:semiHidden/>
    <w:locked/>
    <w:rsid w:val="00772011"/>
    <w:rPr>
      <w:rFonts w:eastAsia="Times New Roman"/>
      <w:b/>
      <w:bCs/>
      <w:sz w:val="20"/>
      <w:szCs w:val="20"/>
    </w:rPr>
  </w:style>
  <w:style w:type="paragraph" w:styleId="PargrafodaLista">
    <w:name w:val="List Paragraph"/>
    <w:basedOn w:val="Normal"/>
    <w:uiPriority w:val="99"/>
    <w:qFormat/>
    <w:rsid w:val="00723956"/>
    <w:pPr>
      <w:ind w:left="720"/>
    </w:pPr>
  </w:style>
  <w:style w:type="paragraph" w:styleId="Cabealho">
    <w:name w:val="header"/>
    <w:basedOn w:val="Normal"/>
    <w:link w:val="CabealhoChar"/>
    <w:uiPriority w:val="99"/>
    <w:rsid w:val="004968EA"/>
    <w:pPr>
      <w:tabs>
        <w:tab w:val="center" w:pos="4320"/>
        <w:tab w:val="right" w:pos="8640"/>
      </w:tabs>
      <w:spacing w:after="0" w:line="240" w:lineRule="auto"/>
    </w:pPr>
    <w:rPr>
      <w:lang w:eastAsia="pt-BR"/>
    </w:rPr>
  </w:style>
  <w:style w:type="character" w:customStyle="1" w:styleId="CabealhoChar">
    <w:name w:val="Cabeçalho Char"/>
    <w:basedOn w:val="Fontepargpadro"/>
    <w:link w:val="Cabealho"/>
    <w:uiPriority w:val="99"/>
    <w:locked/>
    <w:rsid w:val="004968EA"/>
    <w:rPr>
      <w:rFonts w:eastAsia="Times New Roman"/>
      <w:sz w:val="22"/>
      <w:szCs w:val="22"/>
    </w:rPr>
  </w:style>
  <w:style w:type="character" w:styleId="Nmerodepgina">
    <w:name w:val="page number"/>
    <w:basedOn w:val="Fontepargpadro"/>
    <w:uiPriority w:val="99"/>
    <w:semiHidden/>
    <w:rsid w:val="004968EA"/>
  </w:style>
  <w:style w:type="paragraph" w:styleId="Corpodetexto2">
    <w:name w:val="Body Text 2"/>
    <w:basedOn w:val="Normal"/>
    <w:link w:val="Corpodetexto2Char"/>
    <w:uiPriority w:val="99"/>
    <w:rsid w:val="00FE66F5"/>
    <w:pPr>
      <w:spacing w:after="0" w:line="240" w:lineRule="auto"/>
      <w:jc w:val="both"/>
    </w:pPr>
    <w:rPr>
      <w:rFonts w:ascii="Comic Sans MS" w:hAnsi="Comic Sans MS" w:cs="Comic Sans MS"/>
      <w:sz w:val="20"/>
      <w:szCs w:val="20"/>
      <w:lang w:val="en-GB" w:eastAsia="pt-BR"/>
    </w:rPr>
  </w:style>
  <w:style w:type="character" w:customStyle="1" w:styleId="Corpodetexto2Char">
    <w:name w:val="Corpo de texto 2 Char"/>
    <w:basedOn w:val="Fontepargpadro"/>
    <w:link w:val="Corpodetexto2"/>
    <w:uiPriority w:val="99"/>
    <w:locked/>
    <w:rsid w:val="00FE66F5"/>
    <w:rPr>
      <w:rFonts w:ascii="Comic Sans MS" w:hAnsi="Comic Sans MS" w:cs="Comic Sans MS"/>
      <w:sz w:val="20"/>
      <w:szCs w:val="20"/>
      <w:lang w:val="en-GB" w:eastAsia="pt-BR"/>
    </w:rPr>
  </w:style>
  <w:style w:type="paragraph" w:styleId="Corpodetexto3">
    <w:name w:val="Body Text 3"/>
    <w:basedOn w:val="Normal"/>
    <w:link w:val="Corpodetexto3Char"/>
    <w:uiPriority w:val="99"/>
    <w:rsid w:val="00FE66F5"/>
    <w:pPr>
      <w:spacing w:after="0" w:line="240" w:lineRule="auto"/>
    </w:pPr>
    <w:rPr>
      <w:rFonts w:ascii="Comic Sans MS" w:hAnsi="Comic Sans MS" w:cs="Comic Sans MS"/>
      <w:sz w:val="20"/>
      <w:szCs w:val="20"/>
      <w:lang w:val="en-GB" w:eastAsia="pt-BR"/>
    </w:rPr>
  </w:style>
  <w:style w:type="character" w:customStyle="1" w:styleId="Corpodetexto3Char">
    <w:name w:val="Corpo de texto 3 Char"/>
    <w:basedOn w:val="Fontepargpadro"/>
    <w:link w:val="Corpodetexto3"/>
    <w:uiPriority w:val="99"/>
    <w:locked/>
    <w:rsid w:val="00FE66F5"/>
    <w:rPr>
      <w:rFonts w:ascii="Comic Sans MS" w:hAnsi="Comic Sans MS" w:cs="Comic Sans MS"/>
      <w:sz w:val="20"/>
      <w:szCs w:val="20"/>
      <w:lang w:val="en-GB" w:eastAsia="pt-BR"/>
    </w:rPr>
  </w:style>
  <w:style w:type="character" w:styleId="Forte">
    <w:name w:val="Strong"/>
    <w:basedOn w:val="Fontepargpadro"/>
    <w:uiPriority w:val="99"/>
    <w:qFormat/>
    <w:rsid w:val="00FE66F5"/>
    <w:rPr>
      <w:b/>
      <w:bCs/>
    </w:rPr>
  </w:style>
  <w:style w:type="paragraph" w:styleId="Rodap">
    <w:name w:val="footer"/>
    <w:basedOn w:val="Normal"/>
    <w:link w:val="RodapChar"/>
    <w:uiPriority w:val="99"/>
    <w:rsid w:val="00012842"/>
    <w:pPr>
      <w:tabs>
        <w:tab w:val="center" w:pos="4680"/>
        <w:tab w:val="right" w:pos="9360"/>
      </w:tabs>
      <w:spacing w:after="0" w:line="240" w:lineRule="auto"/>
    </w:pPr>
  </w:style>
  <w:style w:type="character" w:customStyle="1" w:styleId="RodapChar">
    <w:name w:val="Rodapé Char"/>
    <w:basedOn w:val="Fontepargpadro"/>
    <w:link w:val="Rodap"/>
    <w:uiPriority w:val="99"/>
    <w:locked/>
    <w:rsid w:val="00012842"/>
    <w:rPr>
      <w:rFonts w:eastAsia="Times New Roman"/>
      <w:sz w:val="22"/>
      <w:szCs w:val="22"/>
      <w:lang w:eastAsia="en-US"/>
    </w:rPr>
  </w:style>
  <w:style w:type="paragraph" w:styleId="Reviso">
    <w:name w:val="Revision"/>
    <w:hidden/>
    <w:uiPriority w:val="99"/>
    <w:semiHidden/>
    <w:rsid w:val="001F0181"/>
    <w:rPr>
      <w:rFonts w:cs="Cambria"/>
      <w:lang w:eastAsia="en-US"/>
    </w:rPr>
  </w:style>
  <w:style w:type="character" w:styleId="Hyperlink">
    <w:name w:val="Hyperlink"/>
    <w:basedOn w:val="Fontepargpadro"/>
    <w:uiPriority w:val="99"/>
    <w:rsid w:val="003F53E0"/>
    <w:rPr>
      <w:color w:val="0000FF"/>
      <w:u w:val="single"/>
    </w:rPr>
  </w:style>
  <w:style w:type="character" w:customStyle="1" w:styleId="UnresolvedMention">
    <w:name w:val="Unresolved Mention"/>
    <w:basedOn w:val="Fontepargpadro"/>
    <w:uiPriority w:val="99"/>
    <w:semiHidden/>
    <w:rsid w:val="003F53E0"/>
    <w:rPr>
      <w:color w:val="80808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830704">
      <w:marLeft w:val="0"/>
      <w:marRight w:val="0"/>
      <w:marTop w:val="0"/>
      <w:marBottom w:val="0"/>
      <w:divBdr>
        <w:top w:val="none" w:sz="0" w:space="0" w:color="auto"/>
        <w:left w:val="none" w:sz="0" w:space="0" w:color="auto"/>
        <w:bottom w:val="none" w:sz="0" w:space="0" w:color="auto"/>
        <w:right w:val="none" w:sz="0" w:space="0" w:color="auto"/>
      </w:divBdr>
    </w:div>
    <w:div w:id="1691830705">
      <w:marLeft w:val="0"/>
      <w:marRight w:val="0"/>
      <w:marTop w:val="0"/>
      <w:marBottom w:val="0"/>
      <w:divBdr>
        <w:top w:val="none" w:sz="0" w:space="0" w:color="auto"/>
        <w:left w:val="none" w:sz="0" w:space="0" w:color="auto"/>
        <w:bottom w:val="none" w:sz="0" w:space="0" w:color="auto"/>
        <w:right w:val="none" w:sz="0" w:space="0" w:color="auto"/>
      </w:divBdr>
    </w:div>
    <w:div w:id="1691830706">
      <w:marLeft w:val="0"/>
      <w:marRight w:val="0"/>
      <w:marTop w:val="0"/>
      <w:marBottom w:val="0"/>
      <w:divBdr>
        <w:top w:val="none" w:sz="0" w:space="0" w:color="auto"/>
        <w:left w:val="none" w:sz="0" w:space="0" w:color="auto"/>
        <w:bottom w:val="none" w:sz="0" w:space="0" w:color="auto"/>
        <w:right w:val="none" w:sz="0" w:space="0" w:color="auto"/>
      </w:divBdr>
    </w:div>
    <w:div w:id="1691830707">
      <w:marLeft w:val="0"/>
      <w:marRight w:val="0"/>
      <w:marTop w:val="0"/>
      <w:marBottom w:val="0"/>
      <w:divBdr>
        <w:top w:val="none" w:sz="0" w:space="0" w:color="auto"/>
        <w:left w:val="none" w:sz="0" w:space="0" w:color="auto"/>
        <w:bottom w:val="none" w:sz="0" w:space="0" w:color="auto"/>
        <w:right w:val="none" w:sz="0" w:space="0" w:color="auto"/>
      </w:divBdr>
    </w:div>
    <w:div w:id="1691830708">
      <w:marLeft w:val="0"/>
      <w:marRight w:val="0"/>
      <w:marTop w:val="0"/>
      <w:marBottom w:val="0"/>
      <w:divBdr>
        <w:top w:val="none" w:sz="0" w:space="0" w:color="auto"/>
        <w:left w:val="none" w:sz="0" w:space="0" w:color="auto"/>
        <w:bottom w:val="none" w:sz="0" w:space="0" w:color="auto"/>
        <w:right w:val="none" w:sz="0" w:space="0" w:color="auto"/>
      </w:divBdr>
    </w:div>
    <w:div w:id="1691830709">
      <w:marLeft w:val="0"/>
      <w:marRight w:val="0"/>
      <w:marTop w:val="0"/>
      <w:marBottom w:val="0"/>
      <w:divBdr>
        <w:top w:val="none" w:sz="0" w:space="0" w:color="auto"/>
        <w:left w:val="none" w:sz="0" w:space="0" w:color="auto"/>
        <w:bottom w:val="none" w:sz="0" w:space="0" w:color="auto"/>
        <w:right w:val="none" w:sz="0" w:space="0" w:color="auto"/>
      </w:divBdr>
    </w:div>
    <w:div w:id="1691830710">
      <w:marLeft w:val="0"/>
      <w:marRight w:val="0"/>
      <w:marTop w:val="0"/>
      <w:marBottom w:val="0"/>
      <w:divBdr>
        <w:top w:val="none" w:sz="0" w:space="0" w:color="auto"/>
        <w:left w:val="none" w:sz="0" w:space="0" w:color="auto"/>
        <w:bottom w:val="none" w:sz="0" w:space="0" w:color="auto"/>
        <w:right w:val="none" w:sz="0" w:space="0" w:color="auto"/>
      </w:divBdr>
    </w:div>
    <w:div w:id="1691830711">
      <w:marLeft w:val="0"/>
      <w:marRight w:val="0"/>
      <w:marTop w:val="0"/>
      <w:marBottom w:val="0"/>
      <w:divBdr>
        <w:top w:val="none" w:sz="0" w:space="0" w:color="auto"/>
        <w:left w:val="none" w:sz="0" w:space="0" w:color="auto"/>
        <w:bottom w:val="none" w:sz="0" w:space="0" w:color="auto"/>
        <w:right w:val="none" w:sz="0" w:space="0" w:color="auto"/>
      </w:divBdr>
    </w:div>
    <w:div w:id="1691830712">
      <w:marLeft w:val="0"/>
      <w:marRight w:val="0"/>
      <w:marTop w:val="0"/>
      <w:marBottom w:val="0"/>
      <w:divBdr>
        <w:top w:val="none" w:sz="0" w:space="0" w:color="auto"/>
        <w:left w:val="none" w:sz="0" w:space="0" w:color="auto"/>
        <w:bottom w:val="none" w:sz="0" w:space="0" w:color="auto"/>
        <w:right w:val="none" w:sz="0" w:space="0" w:color="auto"/>
      </w:divBdr>
    </w:div>
    <w:div w:id="1691830713">
      <w:marLeft w:val="0"/>
      <w:marRight w:val="0"/>
      <w:marTop w:val="0"/>
      <w:marBottom w:val="0"/>
      <w:divBdr>
        <w:top w:val="none" w:sz="0" w:space="0" w:color="auto"/>
        <w:left w:val="none" w:sz="0" w:space="0" w:color="auto"/>
        <w:bottom w:val="none" w:sz="0" w:space="0" w:color="auto"/>
        <w:right w:val="none" w:sz="0" w:space="0" w:color="auto"/>
      </w:divBdr>
    </w:div>
    <w:div w:id="1691830714">
      <w:marLeft w:val="0"/>
      <w:marRight w:val="0"/>
      <w:marTop w:val="0"/>
      <w:marBottom w:val="0"/>
      <w:divBdr>
        <w:top w:val="none" w:sz="0" w:space="0" w:color="auto"/>
        <w:left w:val="none" w:sz="0" w:space="0" w:color="auto"/>
        <w:bottom w:val="none" w:sz="0" w:space="0" w:color="auto"/>
        <w:right w:val="none" w:sz="0" w:space="0" w:color="auto"/>
      </w:divBdr>
    </w:div>
    <w:div w:id="1691830715">
      <w:marLeft w:val="0"/>
      <w:marRight w:val="0"/>
      <w:marTop w:val="0"/>
      <w:marBottom w:val="0"/>
      <w:divBdr>
        <w:top w:val="none" w:sz="0" w:space="0" w:color="auto"/>
        <w:left w:val="none" w:sz="0" w:space="0" w:color="auto"/>
        <w:bottom w:val="none" w:sz="0" w:space="0" w:color="auto"/>
        <w:right w:val="none" w:sz="0" w:space="0" w:color="auto"/>
      </w:divBdr>
    </w:div>
    <w:div w:id="1691830716">
      <w:marLeft w:val="0"/>
      <w:marRight w:val="0"/>
      <w:marTop w:val="0"/>
      <w:marBottom w:val="0"/>
      <w:divBdr>
        <w:top w:val="none" w:sz="0" w:space="0" w:color="auto"/>
        <w:left w:val="none" w:sz="0" w:space="0" w:color="auto"/>
        <w:bottom w:val="none" w:sz="0" w:space="0" w:color="auto"/>
        <w:right w:val="none" w:sz="0" w:space="0" w:color="auto"/>
      </w:divBdr>
    </w:div>
    <w:div w:id="1691830717">
      <w:marLeft w:val="0"/>
      <w:marRight w:val="0"/>
      <w:marTop w:val="0"/>
      <w:marBottom w:val="0"/>
      <w:divBdr>
        <w:top w:val="none" w:sz="0" w:space="0" w:color="auto"/>
        <w:left w:val="none" w:sz="0" w:space="0" w:color="auto"/>
        <w:bottom w:val="none" w:sz="0" w:space="0" w:color="auto"/>
        <w:right w:val="none" w:sz="0" w:space="0" w:color="auto"/>
      </w:divBdr>
    </w:div>
    <w:div w:id="1691830718">
      <w:marLeft w:val="0"/>
      <w:marRight w:val="0"/>
      <w:marTop w:val="0"/>
      <w:marBottom w:val="0"/>
      <w:divBdr>
        <w:top w:val="none" w:sz="0" w:space="0" w:color="auto"/>
        <w:left w:val="none" w:sz="0" w:space="0" w:color="auto"/>
        <w:bottom w:val="none" w:sz="0" w:space="0" w:color="auto"/>
        <w:right w:val="none" w:sz="0" w:space="0" w:color="auto"/>
      </w:divBdr>
    </w:div>
    <w:div w:id="1691830719">
      <w:marLeft w:val="0"/>
      <w:marRight w:val="0"/>
      <w:marTop w:val="0"/>
      <w:marBottom w:val="0"/>
      <w:divBdr>
        <w:top w:val="none" w:sz="0" w:space="0" w:color="auto"/>
        <w:left w:val="none" w:sz="0" w:space="0" w:color="auto"/>
        <w:bottom w:val="none" w:sz="0" w:space="0" w:color="auto"/>
        <w:right w:val="none" w:sz="0" w:space="0" w:color="auto"/>
      </w:divBdr>
    </w:div>
    <w:div w:id="1691830720">
      <w:marLeft w:val="0"/>
      <w:marRight w:val="0"/>
      <w:marTop w:val="0"/>
      <w:marBottom w:val="0"/>
      <w:divBdr>
        <w:top w:val="none" w:sz="0" w:space="0" w:color="auto"/>
        <w:left w:val="none" w:sz="0" w:space="0" w:color="auto"/>
        <w:bottom w:val="none" w:sz="0" w:space="0" w:color="auto"/>
        <w:right w:val="none" w:sz="0" w:space="0" w:color="auto"/>
      </w:divBdr>
    </w:div>
    <w:div w:id="1691830721">
      <w:marLeft w:val="0"/>
      <w:marRight w:val="0"/>
      <w:marTop w:val="0"/>
      <w:marBottom w:val="0"/>
      <w:divBdr>
        <w:top w:val="none" w:sz="0" w:space="0" w:color="auto"/>
        <w:left w:val="none" w:sz="0" w:space="0" w:color="auto"/>
        <w:bottom w:val="none" w:sz="0" w:space="0" w:color="auto"/>
        <w:right w:val="none" w:sz="0" w:space="0" w:color="auto"/>
      </w:divBdr>
    </w:div>
    <w:div w:id="1691830722">
      <w:marLeft w:val="0"/>
      <w:marRight w:val="0"/>
      <w:marTop w:val="0"/>
      <w:marBottom w:val="0"/>
      <w:divBdr>
        <w:top w:val="none" w:sz="0" w:space="0" w:color="auto"/>
        <w:left w:val="none" w:sz="0" w:space="0" w:color="auto"/>
        <w:bottom w:val="none" w:sz="0" w:space="0" w:color="auto"/>
        <w:right w:val="none" w:sz="0" w:space="0" w:color="auto"/>
      </w:divBdr>
    </w:div>
    <w:div w:id="1691830723">
      <w:marLeft w:val="0"/>
      <w:marRight w:val="0"/>
      <w:marTop w:val="0"/>
      <w:marBottom w:val="0"/>
      <w:divBdr>
        <w:top w:val="none" w:sz="0" w:space="0" w:color="auto"/>
        <w:left w:val="none" w:sz="0" w:space="0" w:color="auto"/>
        <w:bottom w:val="none" w:sz="0" w:space="0" w:color="auto"/>
        <w:right w:val="none" w:sz="0" w:space="0" w:color="auto"/>
      </w:divBdr>
    </w:div>
    <w:div w:id="1691830724">
      <w:marLeft w:val="0"/>
      <w:marRight w:val="0"/>
      <w:marTop w:val="0"/>
      <w:marBottom w:val="0"/>
      <w:divBdr>
        <w:top w:val="none" w:sz="0" w:space="0" w:color="auto"/>
        <w:left w:val="none" w:sz="0" w:space="0" w:color="auto"/>
        <w:bottom w:val="none" w:sz="0" w:space="0" w:color="auto"/>
        <w:right w:val="none" w:sz="0" w:space="0" w:color="auto"/>
      </w:divBdr>
    </w:div>
    <w:div w:id="1691830725">
      <w:marLeft w:val="0"/>
      <w:marRight w:val="0"/>
      <w:marTop w:val="0"/>
      <w:marBottom w:val="0"/>
      <w:divBdr>
        <w:top w:val="none" w:sz="0" w:space="0" w:color="auto"/>
        <w:left w:val="none" w:sz="0" w:space="0" w:color="auto"/>
        <w:bottom w:val="none" w:sz="0" w:space="0" w:color="auto"/>
        <w:right w:val="none" w:sz="0" w:space="0" w:color="auto"/>
      </w:divBdr>
    </w:div>
    <w:div w:id="1691830726">
      <w:marLeft w:val="0"/>
      <w:marRight w:val="0"/>
      <w:marTop w:val="0"/>
      <w:marBottom w:val="0"/>
      <w:divBdr>
        <w:top w:val="none" w:sz="0" w:space="0" w:color="auto"/>
        <w:left w:val="none" w:sz="0" w:space="0" w:color="auto"/>
        <w:bottom w:val="none" w:sz="0" w:space="0" w:color="auto"/>
        <w:right w:val="none" w:sz="0" w:space="0" w:color="auto"/>
      </w:divBdr>
    </w:div>
    <w:div w:id="1691830727">
      <w:marLeft w:val="0"/>
      <w:marRight w:val="0"/>
      <w:marTop w:val="0"/>
      <w:marBottom w:val="0"/>
      <w:divBdr>
        <w:top w:val="none" w:sz="0" w:space="0" w:color="auto"/>
        <w:left w:val="none" w:sz="0" w:space="0" w:color="auto"/>
        <w:bottom w:val="none" w:sz="0" w:space="0" w:color="auto"/>
        <w:right w:val="none" w:sz="0" w:space="0" w:color="auto"/>
      </w:divBdr>
    </w:div>
    <w:div w:id="1691830728">
      <w:marLeft w:val="0"/>
      <w:marRight w:val="0"/>
      <w:marTop w:val="0"/>
      <w:marBottom w:val="0"/>
      <w:divBdr>
        <w:top w:val="none" w:sz="0" w:space="0" w:color="auto"/>
        <w:left w:val="none" w:sz="0" w:space="0" w:color="auto"/>
        <w:bottom w:val="none" w:sz="0" w:space="0" w:color="auto"/>
        <w:right w:val="none" w:sz="0" w:space="0" w:color="auto"/>
      </w:divBdr>
    </w:div>
    <w:div w:id="16918307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bertojusta@ufc.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2184</Words>
  <Characters>11794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PÁGINA DE ROSTO</vt:lpstr>
    </vt:vector>
  </TitlesOfParts>
  <Company>SESA</Company>
  <LinksUpToDate>false</LinksUpToDate>
  <CharactersWithSpaces>13951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PÁGINA DE ROSTO</dc:title>
  <dc:subject/>
  <dc:creator>Roberto da Justa Pires Neto</dc:creator>
  <cp:keywords/>
  <dc:description/>
  <cp:lastModifiedBy>usuario</cp:lastModifiedBy>
  <cp:revision>2</cp:revision>
  <cp:lastPrinted>2017-12-29T17:03:00Z</cp:lastPrinted>
  <dcterms:created xsi:type="dcterms:W3CDTF">2018-06-28T15:23:00Z</dcterms:created>
  <dcterms:modified xsi:type="dcterms:W3CDTF">2018-06-28T15:23:00Z</dcterms:modified>
</cp:coreProperties>
</file>